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3C33E" w14:textId="157414DA" w:rsidR="00811B3C" w:rsidRPr="00851B7D" w:rsidRDefault="00851B7D" w:rsidP="00851B7D">
      <w:pPr>
        <w:spacing w:before="0" w:after="0" w:line="240" w:lineRule="auto"/>
        <w:jc w:val="center"/>
        <w:rPr>
          <w:rFonts w:ascii="Calibri" w:hAnsi="Calibri" w:cs="Calibri"/>
          <w:b/>
          <w:sz w:val="20"/>
          <w:szCs w:val="20"/>
        </w:rPr>
      </w:pPr>
      <w:bookmarkStart w:id="0" w:name="_Hlk112753106"/>
      <w:bookmarkStart w:id="1" w:name="_GoBack"/>
      <w:r w:rsidRPr="00851B7D">
        <w:rPr>
          <w:rFonts w:ascii="Calibri" w:hAnsi="Calibri" w:cs="Calibri"/>
          <w:b/>
          <w:sz w:val="20"/>
          <w:szCs w:val="20"/>
        </w:rPr>
        <w:t>SCHEDA DNSH N. 3</w:t>
      </w:r>
    </w:p>
    <w:bookmarkEnd w:id="1"/>
    <w:p w14:paraId="0C05F36C" w14:textId="77777777" w:rsidR="00811B3C" w:rsidRPr="00811B3C" w:rsidRDefault="00811B3C" w:rsidP="00811B3C">
      <w:pPr>
        <w:spacing w:before="0" w:after="0" w:line="240" w:lineRule="auto"/>
        <w:jc w:val="left"/>
        <w:rPr>
          <w:rFonts w:ascii="Calibri" w:hAnsi="Calibri" w:cs="Calibri"/>
          <w:sz w:val="20"/>
          <w:szCs w:val="20"/>
        </w:rPr>
      </w:pPr>
    </w:p>
    <w:p w14:paraId="708E761B" w14:textId="77777777" w:rsidR="00560AE2" w:rsidRPr="00560AE2" w:rsidRDefault="00560AE2" w:rsidP="00560AE2">
      <w:pPr>
        <w:spacing w:before="0" w:after="0" w:line="240" w:lineRule="auto"/>
        <w:contextualSpacing/>
        <w:rPr>
          <w:rFonts w:ascii="Calibri" w:eastAsia="Calibri" w:hAnsi="Calibri" w:cs="Calibri"/>
          <w:caps/>
          <w:sz w:val="20"/>
          <w:szCs w:val="20"/>
        </w:rPr>
      </w:pPr>
      <w:r w:rsidRPr="00560AE2">
        <w:rPr>
          <w:rFonts w:ascii="Calibri" w:eastAsia="Calibri" w:hAnsi="Calibri" w:cs="Calibri"/>
          <w:caps/>
          <w:sz w:val="20"/>
          <w:szCs w:val="20"/>
        </w:rPr>
        <w:t>PROCEDURA PER l’AFFIDAMENTO DELLA FORNITURA/SERVIZIO DI [</w:t>
      </w:r>
      <w:r w:rsidRPr="00560AE2">
        <w:rPr>
          <w:rFonts w:ascii="Calibri" w:eastAsia="Calibri" w:hAnsi="Calibri" w:cs="Calibri"/>
          <w:caps/>
          <w:sz w:val="20"/>
          <w:szCs w:val="20"/>
          <w:highlight w:val="yellow"/>
        </w:rPr>
        <w:t>completare</w:t>
      </w:r>
      <w:r w:rsidRPr="00560AE2">
        <w:rPr>
          <w:rFonts w:ascii="Calibri" w:eastAsia="Calibri" w:hAnsi="Calibri" w:cs="Calibri"/>
          <w:caps/>
          <w:sz w:val="20"/>
          <w:szCs w:val="20"/>
        </w:rPr>
        <w:t>] NELL’AMBITO DEL PIANO NAZIONALE RIPRESA E RESILIENZA (PNRR) MISSIONE [completare] componente [</w:t>
      </w:r>
      <w:r w:rsidRPr="00560AE2">
        <w:rPr>
          <w:rFonts w:ascii="Calibri" w:eastAsia="Calibri" w:hAnsi="Calibri" w:cs="Calibri"/>
          <w:caps/>
          <w:sz w:val="20"/>
          <w:szCs w:val="20"/>
          <w:highlight w:val="yellow"/>
        </w:rPr>
        <w:t>completare</w:t>
      </w:r>
      <w:r w:rsidRPr="00560AE2">
        <w:rPr>
          <w:rFonts w:ascii="Calibri" w:eastAsia="Calibri" w:hAnsi="Calibri" w:cs="Calibri"/>
          <w:caps/>
          <w:sz w:val="20"/>
          <w:szCs w:val="20"/>
        </w:rPr>
        <w:t>] investimento [</w:t>
      </w:r>
      <w:r w:rsidRPr="00560AE2">
        <w:rPr>
          <w:rFonts w:ascii="Calibri" w:eastAsia="Calibri" w:hAnsi="Calibri" w:cs="Calibri"/>
          <w:caps/>
          <w:sz w:val="20"/>
          <w:szCs w:val="20"/>
          <w:highlight w:val="yellow"/>
        </w:rPr>
        <w:t>completare</w:t>
      </w:r>
      <w:r w:rsidRPr="00560AE2">
        <w:rPr>
          <w:rFonts w:ascii="Calibri" w:eastAsia="Calibri" w:hAnsi="Calibri" w:cs="Calibri"/>
          <w:caps/>
          <w:sz w:val="20"/>
          <w:szCs w:val="20"/>
        </w:rPr>
        <w:t>] PROGETTO [</w:t>
      </w:r>
      <w:r w:rsidRPr="00560AE2">
        <w:rPr>
          <w:rFonts w:ascii="Calibri" w:eastAsia="Calibri" w:hAnsi="Calibri" w:cs="Calibri"/>
          <w:caps/>
          <w:sz w:val="20"/>
          <w:szCs w:val="20"/>
          <w:highlight w:val="yellow"/>
        </w:rPr>
        <w:t>ACRONIMO</w:t>
      </w:r>
      <w:r w:rsidRPr="00560AE2">
        <w:rPr>
          <w:rFonts w:ascii="Calibri" w:eastAsia="Calibri" w:hAnsi="Calibri" w:cs="Calibri"/>
          <w:caps/>
          <w:sz w:val="20"/>
          <w:szCs w:val="20"/>
        </w:rPr>
        <w:t>] CUP [</w:t>
      </w:r>
      <w:r w:rsidRPr="00560AE2">
        <w:rPr>
          <w:rFonts w:ascii="Calibri" w:eastAsia="Calibri" w:hAnsi="Calibri" w:cs="Calibri"/>
          <w:caps/>
          <w:sz w:val="20"/>
          <w:szCs w:val="20"/>
          <w:highlight w:val="yellow"/>
        </w:rPr>
        <w:t>completare</w:t>
      </w:r>
      <w:r w:rsidRPr="00560AE2">
        <w:rPr>
          <w:rFonts w:ascii="Calibri" w:eastAsia="Calibri" w:hAnsi="Calibri" w:cs="Calibri"/>
          <w:caps/>
          <w:sz w:val="20"/>
          <w:szCs w:val="20"/>
        </w:rPr>
        <w:t>] CIG [</w:t>
      </w:r>
      <w:r w:rsidRPr="00560AE2">
        <w:rPr>
          <w:rFonts w:ascii="Calibri" w:eastAsia="Calibri" w:hAnsi="Calibri" w:cs="Calibri"/>
          <w:caps/>
          <w:sz w:val="20"/>
          <w:szCs w:val="20"/>
          <w:highlight w:val="yellow"/>
        </w:rPr>
        <w:t>completare</w:t>
      </w:r>
      <w:r w:rsidRPr="00560AE2">
        <w:rPr>
          <w:rFonts w:ascii="Calibri" w:eastAsia="Calibri" w:hAnsi="Calibri" w:cs="Calibri"/>
          <w:caps/>
          <w:sz w:val="20"/>
          <w:szCs w:val="20"/>
        </w:rPr>
        <w:t>]</w:t>
      </w:r>
    </w:p>
    <w:p w14:paraId="65BABFCA" w14:textId="77777777" w:rsidR="00711CE8" w:rsidRPr="00811B3C" w:rsidRDefault="00711CE8" w:rsidP="00811B3C">
      <w:pPr>
        <w:spacing w:before="0" w:after="0" w:line="240" w:lineRule="auto"/>
        <w:contextualSpacing/>
        <w:rPr>
          <w:rFonts w:ascii="Calibri" w:eastAsia="Calibri" w:hAnsi="Calibri" w:cs="Arial"/>
          <w:smallCaps/>
          <w:sz w:val="20"/>
          <w:szCs w:val="16"/>
          <w:bdr w:val="single" w:sz="4" w:space="0" w:color="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779"/>
        <w:gridCol w:w="6287"/>
      </w:tblGrid>
      <w:tr w:rsidR="000E1298" w:rsidRPr="00811B3C" w14:paraId="5F5C4205" w14:textId="77777777" w:rsidTr="000E1298">
        <w:trPr>
          <w:jc w:val="center"/>
        </w:trPr>
        <w:tc>
          <w:tcPr>
            <w:tcW w:w="3397" w:type="dxa"/>
            <w:gridSpan w:val="2"/>
            <w:shd w:val="clear" w:color="auto" w:fill="auto"/>
          </w:tcPr>
          <w:p w14:paraId="6AB996EC"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Il sottoscritto</w:t>
            </w:r>
          </w:p>
        </w:tc>
        <w:tc>
          <w:tcPr>
            <w:tcW w:w="6457" w:type="dxa"/>
            <w:shd w:val="clear" w:color="auto" w:fill="auto"/>
          </w:tcPr>
          <w:p w14:paraId="6CDFC38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19C22B7F" w14:textId="77777777" w:rsidTr="000E1298">
        <w:trPr>
          <w:jc w:val="center"/>
        </w:trPr>
        <w:tc>
          <w:tcPr>
            <w:tcW w:w="3397" w:type="dxa"/>
            <w:gridSpan w:val="2"/>
            <w:shd w:val="clear" w:color="auto" w:fill="auto"/>
          </w:tcPr>
          <w:p w14:paraId="715D93F4"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Codice fiscale</w:t>
            </w:r>
          </w:p>
        </w:tc>
        <w:tc>
          <w:tcPr>
            <w:tcW w:w="6457" w:type="dxa"/>
            <w:shd w:val="clear" w:color="auto" w:fill="auto"/>
          </w:tcPr>
          <w:p w14:paraId="2E01E530"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5432A41C" w14:textId="77777777" w:rsidTr="000E1298">
        <w:trPr>
          <w:jc w:val="center"/>
        </w:trPr>
        <w:tc>
          <w:tcPr>
            <w:tcW w:w="9854" w:type="dxa"/>
            <w:gridSpan w:val="3"/>
            <w:shd w:val="clear" w:color="auto" w:fill="auto"/>
          </w:tcPr>
          <w:p w14:paraId="490B5E6F"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Nella sua qualità di:</w:t>
            </w:r>
          </w:p>
        </w:tc>
      </w:tr>
      <w:tr w:rsidR="000E1298" w:rsidRPr="00811B3C" w14:paraId="00395BB2" w14:textId="77777777" w:rsidTr="000E1298">
        <w:trPr>
          <w:jc w:val="center"/>
        </w:trPr>
        <w:tc>
          <w:tcPr>
            <w:tcW w:w="562" w:type="dxa"/>
            <w:shd w:val="clear" w:color="auto" w:fill="auto"/>
          </w:tcPr>
          <w:p w14:paraId="35CEB391"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55CBA30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Titolare o Legale rappresentante</w:t>
            </w:r>
          </w:p>
        </w:tc>
      </w:tr>
      <w:tr w:rsidR="000E1298" w:rsidRPr="00811B3C" w14:paraId="407490C0" w14:textId="77777777" w:rsidTr="000E1298">
        <w:trPr>
          <w:jc w:val="center"/>
        </w:trPr>
        <w:tc>
          <w:tcPr>
            <w:tcW w:w="562" w:type="dxa"/>
            <w:shd w:val="clear" w:color="auto" w:fill="auto"/>
          </w:tcPr>
          <w:p w14:paraId="337F7895"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3C41B975"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Procuratore</w:t>
            </w:r>
          </w:p>
        </w:tc>
      </w:tr>
      <w:tr w:rsidR="000E1298" w:rsidRPr="00811B3C" w14:paraId="69FD5E79" w14:textId="77777777" w:rsidTr="000E1298">
        <w:trPr>
          <w:jc w:val="center"/>
        </w:trPr>
        <w:tc>
          <w:tcPr>
            <w:tcW w:w="3397" w:type="dxa"/>
            <w:gridSpan w:val="2"/>
            <w:shd w:val="clear" w:color="auto" w:fill="auto"/>
          </w:tcPr>
          <w:p w14:paraId="52E1E805"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Del concorrente</w:t>
            </w:r>
          </w:p>
        </w:tc>
        <w:tc>
          <w:tcPr>
            <w:tcW w:w="6457" w:type="dxa"/>
            <w:shd w:val="clear" w:color="auto" w:fill="auto"/>
          </w:tcPr>
          <w:p w14:paraId="3F8EF297"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bl>
    <w:p w14:paraId="381E3D12" w14:textId="77777777" w:rsidR="00811B3C" w:rsidRPr="00811B3C" w:rsidRDefault="00811B3C" w:rsidP="00811B3C">
      <w:pPr>
        <w:spacing w:before="0" w:after="0" w:line="240" w:lineRule="auto"/>
        <w:contextualSpacing/>
        <w:rPr>
          <w:rFonts w:ascii="Calibri" w:eastAsia="Calibri" w:hAnsi="Calibri" w:cs="Arial"/>
          <w:smallCaps/>
          <w:sz w:val="20"/>
          <w:szCs w:val="16"/>
          <w:bdr w:val="single" w:sz="4" w:space="0" w:color="auto"/>
        </w:rPr>
      </w:pPr>
    </w:p>
    <w:p w14:paraId="7B19B1B4" w14:textId="77777777" w:rsidR="00811B3C" w:rsidRDefault="00811B3C" w:rsidP="00811B3C">
      <w:pPr>
        <w:widowControl w:val="0"/>
        <w:spacing w:before="0" w:after="0" w:line="240" w:lineRule="auto"/>
        <w:rPr>
          <w:rFonts w:ascii="Calibri" w:hAnsi="Calibri" w:cs="Arial"/>
          <w:sz w:val="22"/>
          <w:szCs w:val="22"/>
        </w:rPr>
      </w:pPr>
      <w:r w:rsidRPr="00811B3C">
        <w:rPr>
          <w:rFonts w:ascii="Calibri" w:hAnsi="Calibri" w:cs="Arial"/>
          <w:sz w:val="22"/>
          <w:szCs w:val="22"/>
        </w:rP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23C34240" w14:textId="77777777" w:rsidR="00811B3C" w:rsidRDefault="00811B3C" w:rsidP="00811B3C">
      <w:pPr>
        <w:widowControl w:val="0"/>
        <w:spacing w:before="0" w:after="0" w:line="240" w:lineRule="auto"/>
        <w:jc w:val="center"/>
        <w:rPr>
          <w:rFonts w:ascii="Calibri" w:hAnsi="Calibri" w:cs="Arial"/>
          <w:b/>
          <w:bCs/>
          <w:sz w:val="22"/>
          <w:szCs w:val="22"/>
        </w:rPr>
      </w:pPr>
      <w:r w:rsidRPr="00811B3C">
        <w:rPr>
          <w:rFonts w:ascii="Calibri" w:hAnsi="Calibri" w:cs="Arial"/>
          <w:b/>
          <w:bCs/>
          <w:sz w:val="22"/>
          <w:szCs w:val="22"/>
        </w:rPr>
        <w:t>DICHIARA</w:t>
      </w:r>
    </w:p>
    <w:p w14:paraId="14D14E78" w14:textId="77777777" w:rsidR="00811B3C" w:rsidRDefault="00811B3C" w:rsidP="00811B3C">
      <w:pPr>
        <w:widowControl w:val="0"/>
        <w:spacing w:before="0" w:after="0" w:line="240" w:lineRule="auto"/>
        <w:jc w:val="center"/>
        <w:rPr>
          <w:rFonts w:ascii="Calibri" w:hAnsi="Calibri" w:cs="Arial"/>
          <w:b/>
          <w:bCs/>
          <w:sz w:val="22"/>
          <w:szCs w:val="22"/>
        </w:rPr>
      </w:pPr>
    </w:p>
    <w:p w14:paraId="4AEBF337" w14:textId="77777777" w:rsidR="00E90711" w:rsidRPr="00CA7AFC" w:rsidRDefault="00E90711" w:rsidP="00E90711">
      <w:pPr>
        <w:widowControl w:val="0"/>
        <w:spacing w:before="0" w:after="0" w:line="240" w:lineRule="auto"/>
        <w:rPr>
          <w:rFonts w:ascii="Calibri" w:hAnsi="Calibri" w:cs="Arial"/>
          <w:sz w:val="22"/>
          <w:szCs w:val="22"/>
        </w:rPr>
      </w:pPr>
      <w:r>
        <w:rPr>
          <w:rFonts w:ascii="Calibri" w:hAnsi="Calibri" w:cs="Arial"/>
          <w:sz w:val="22"/>
          <w:szCs w:val="22"/>
        </w:rPr>
        <w:t xml:space="preserve">che </w:t>
      </w:r>
      <w:r w:rsidRPr="00DF524B">
        <w:rPr>
          <w:rFonts w:ascii="Calibri" w:hAnsi="Calibri" w:cs="Arial"/>
          <w:sz w:val="22"/>
          <w:szCs w:val="22"/>
        </w:rPr>
        <w:t xml:space="preserve">le informazioni, </w:t>
      </w:r>
      <w:r>
        <w:rPr>
          <w:rFonts w:ascii="Calibri" w:hAnsi="Calibri" w:cs="Arial"/>
          <w:sz w:val="22"/>
          <w:szCs w:val="22"/>
        </w:rPr>
        <w:t>contenute nella scheda che segue, relative all’affidamento indicato in oggetto, corrispondono a verità e costituiscono il controllo del rispetto del</w:t>
      </w:r>
      <w:r w:rsidRPr="00E8640E">
        <w:rPr>
          <w:rFonts w:ascii="Calibri" w:hAnsi="Calibri" w:cs="Arial"/>
          <w:sz w:val="22"/>
          <w:szCs w:val="22"/>
        </w:rPr>
        <w:t xml:space="preserve"> principi</w:t>
      </w:r>
      <w:r>
        <w:rPr>
          <w:rFonts w:ascii="Calibri" w:hAnsi="Calibri" w:cs="Arial"/>
          <w:sz w:val="22"/>
          <w:szCs w:val="22"/>
        </w:rPr>
        <w:t>o</w:t>
      </w:r>
      <w:r w:rsidRPr="00E8640E">
        <w:rPr>
          <w:rFonts w:ascii="Calibri" w:hAnsi="Calibri" w:cs="Arial"/>
          <w:sz w:val="22"/>
          <w:szCs w:val="22"/>
        </w:rPr>
        <w:t xml:space="preserve"> </w:t>
      </w:r>
      <w:r>
        <w:rPr>
          <w:rFonts w:ascii="Calibri" w:hAnsi="Calibri" w:cs="Arial"/>
          <w:sz w:val="22"/>
          <w:szCs w:val="22"/>
        </w:rPr>
        <w:t>DNSH</w:t>
      </w:r>
      <w:r w:rsidRPr="00E8640E">
        <w:rPr>
          <w:rFonts w:ascii="Calibri" w:hAnsi="Calibri" w:cs="Arial"/>
          <w:sz w:val="22"/>
          <w:szCs w:val="22"/>
        </w:rPr>
        <w:t xml:space="preserve"> </w:t>
      </w:r>
      <w:r>
        <w:rPr>
          <w:rFonts w:ascii="Calibri" w:hAnsi="Calibri" w:cs="Arial"/>
          <w:sz w:val="22"/>
          <w:szCs w:val="22"/>
        </w:rPr>
        <w:t>di cui all’</w:t>
      </w:r>
      <w:r w:rsidRPr="00E8640E">
        <w:rPr>
          <w:rFonts w:ascii="Calibri" w:hAnsi="Calibri" w:cs="Arial"/>
          <w:sz w:val="22"/>
          <w:szCs w:val="22"/>
        </w:rPr>
        <w:t xml:space="preserve">art. 17 del Reg. (UE) 2020/852, </w:t>
      </w:r>
      <w:r w:rsidRPr="00CA7AFC">
        <w:rPr>
          <w:rFonts w:ascii="Calibri" w:hAnsi="Calibri" w:cs="Arial"/>
          <w:sz w:val="22"/>
          <w:szCs w:val="22"/>
        </w:rPr>
        <w:t>che definisce il danno significativo in relazione agli obiettivi ambientali e individua quando un'attività economica possa considerarsi ecosostenibile</w:t>
      </w:r>
      <w:r>
        <w:rPr>
          <w:rFonts w:ascii="Calibri" w:hAnsi="Calibri" w:cs="Arial"/>
          <w:sz w:val="22"/>
          <w:szCs w:val="22"/>
        </w:rPr>
        <w:t>:</w:t>
      </w:r>
      <w:r w:rsidRPr="00CA7AFC">
        <w:rPr>
          <w:rFonts w:ascii="Calibri" w:hAnsi="Calibri" w:cs="Arial"/>
          <w:sz w:val="22"/>
          <w:szCs w:val="22"/>
        </w:rPr>
        <w:t xml:space="preserve"> </w:t>
      </w:r>
    </w:p>
    <w:p w14:paraId="1D07AFB2" w14:textId="77777777" w:rsidR="00E90711" w:rsidRDefault="00E90711" w:rsidP="00811B3C">
      <w:pPr>
        <w:widowControl w:val="0"/>
        <w:spacing w:before="0" w:after="0" w:line="240" w:lineRule="auto"/>
        <w:jc w:val="center"/>
        <w:rPr>
          <w:rFonts w:ascii="Calibri" w:hAnsi="Calibri" w:cs="Arial"/>
          <w:b/>
          <w:bCs/>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60"/>
        <w:gridCol w:w="4693"/>
        <w:gridCol w:w="1807"/>
        <w:gridCol w:w="1468"/>
      </w:tblGrid>
      <w:tr w:rsidR="00811B3C" w:rsidRPr="000E1298" w14:paraId="16689AB4" w14:textId="77777777" w:rsidTr="008B70E4">
        <w:tc>
          <w:tcPr>
            <w:tcW w:w="9590" w:type="dxa"/>
            <w:gridSpan w:val="5"/>
            <w:tcBorders>
              <w:bottom w:val="single" w:sz="4" w:space="0" w:color="auto"/>
            </w:tcBorders>
            <w:shd w:val="clear" w:color="auto" w:fill="auto"/>
          </w:tcPr>
          <w:p w14:paraId="3CBC146E" w14:textId="4276FC78" w:rsidR="00811B3C" w:rsidRPr="000E1298" w:rsidRDefault="00811B3C" w:rsidP="00EA192E">
            <w:pPr>
              <w:widowControl w:val="0"/>
              <w:spacing w:before="0" w:after="0" w:line="240" w:lineRule="auto"/>
              <w:jc w:val="center"/>
              <w:rPr>
                <w:rFonts w:ascii="Calibri" w:hAnsi="Calibri" w:cs="Arial"/>
                <w:b/>
                <w:sz w:val="20"/>
                <w:szCs w:val="20"/>
              </w:rPr>
            </w:pPr>
            <w:r w:rsidRPr="000E1298">
              <w:rPr>
                <w:rFonts w:ascii="Calibri" w:hAnsi="Calibri" w:cs="Arial"/>
                <w:b/>
                <w:sz w:val="20"/>
                <w:szCs w:val="20"/>
              </w:rPr>
              <w:t>Acquisto di apparecchiature elettriche ed elettroniche</w:t>
            </w:r>
            <w:r w:rsidR="00B87D9B" w:rsidRPr="00B87D9B">
              <w:rPr>
                <w:rStyle w:val="FootnoteReference"/>
                <w:rFonts w:ascii="Calibri" w:hAnsi="Calibri" w:cs="Arial"/>
                <w:b/>
                <w:szCs w:val="20"/>
                <w:vertAlign w:val="superscript"/>
              </w:rPr>
              <w:footnoteReference w:id="1"/>
            </w:r>
          </w:p>
        </w:tc>
      </w:tr>
      <w:tr w:rsidR="00811B3C" w:rsidRPr="000E1298" w14:paraId="13C19E86" w14:textId="77777777" w:rsidTr="008B70E4">
        <w:tc>
          <w:tcPr>
            <w:tcW w:w="9590" w:type="dxa"/>
            <w:gridSpan w:val="5"/>
            <w:tcBorders>
              <w:top w:val="nil"/>
              <w:left w:val="nil"/>
              <w:right w:val="nil"/>
            </w:tcBorders>
            <w:shd w:val="clear" w:color="auto" w:fill="auto"/>
          </w:tcPr>
          <w:p w14:paraId="46039D98" w14:textId="77777777" w:rsidR="00811B3C"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Verifiche e controlli da condurre per garantire il principio DNSH</w:t>
            </w:r>
          </w:p>
        </w:tc>
      </w:tr>
      <w:tr w:rsidR="000E1298" w:rsidRPr="000E1298" w14:paraId="035FBB7B" w14:textId="77777777" w:rsidTr="008B70E4">
        <w:tc>
          <w:tcPr>
            <w:tcW w:w="1062" w:type="dxa"/>
            <w:shd w:val="clear" w:color="auto" w:fill="auto"/>
            <w:vAlign w:val="center"/>
          </w:tcPr>
          <w:p w14:paraId="05EB270B"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Tempo di svolgimento delle verifiche</w:t>
            </w:r>
          </w:p>
        </w:tc>
        <w:tc>
          <w:tcPr>
            <w:tcW w:w="560" w:type="dxa"/>
            <w:shd w:val="clear" w:color="auto" w:fill="auto"/>
            <w:vAlign w:val="center"/>
          </w:tcPr>
          <w:p w14:paraId="2945727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n.</w:t>
            </w:r>
          </w:p>
        </w:tc>
        <w:tc>
          <w:tcPr>
            <w:tcW w:w="4693" w:type="dxa"/>
            <w:shd w:val="clear" w:color="auto" w:fill="auto"/>
            <w:vAlign w:val="center"/>
          </w:tcPr>
          <w:p w14:paraId="684606AA"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Elemento di controllo</w:t>
            </w:r>
          </w:p>
        </w:tc>
        <w:tc>
          <w:tcPr>
            <w:tcW w:w="1807" w:type="dxa"/>
            <w:shd w:val="clear" w:color="auto" w:fill="auto"/>
            <w:vAlign w:val="center"/>
          </w:tcPr>
          <w:p w14:paraId="617A9F1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Esito</w:t>
            </w:r>
          </w:p>
          <w:p w14:paraId="3837294D" w14:textId="1145A772"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 xml:space="preserve"> (Sì/No/Non applicabile)</w:t>
            </w:r>
            <w:r w:rsidR="00571301" w:rsidRPr="00571301">
              <w:rPr>
                <w:rStyle w:val="FootnoteReference"/>
                <w:rFonts w:ascii="Calibri" w:hAnsi="Calibri" w:cs="Calibri"/>
                <w:b/>
                <w:szCs w:val="16"/>
                <w:vertAlign w:val="superscript"/>
              </w:rPr>
              <w:footnoteReference w:id="2"/>
            </w:r>
          </w:p>
        </w:tc>
        <w:tc>
          <w:tcPr>
            <w:tcW w:w="1468" w:type="dxa"/>
            <w:shd w:val="clear" w:color="auto" w:fill="auto"/>
            <w:vAlign w:val="center"/>
          </w:tcPr>
          <w:p w14:paraId="37383BED"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Commento (obbligatorio in caso di N/A)</w:t>
            </w:r>
          </w:p>
        </w:tc>
      </w:tr>
      <w:tr w:rsidR="000E1298" w:rsidRPr="000E1298" w14:paraId="77C491BB" w14:textId="77777777" w:rsidTr="008B70E4">
        <w:tc>
          <w:tcPr>
            <w:tcW w:w="1062" w:type="dxa"/>
            <w:vMerge w:val="restart"/>
            <w:shd w:val="clear" w:color="auto" w:fill="auto"/>
            <w:vAlign w:val="center"/>
          </w:tcPr>
          <w:p w14:paraId="0AA822FF" w14:textId="77777777" w:rsidR="003B3C5E"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Ex ante</w:t>
            </w:r>
          </w:p>
        </w:tc>
        <w:tc>
          <w:tcPr>
            <w:tcW w:w="560" w:type="dxa"/>
            <w:shd w:val="clear" w:color="auto" w:fill="auto"/>
            <w:vAlign w:val="center"/>
          </w:tcPr>
          <w:p w14:paraId="6F5344C9"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1</w:t>
            </w:r>
          </w:p>
        </w:tc>
        <w:tc>
          <w:tcPr>
            <w:tcW w:w="4693" w:type="dxa"/>
            <w:shd w:val="clear" w:color="auto" w:fill="auto"/>
          </w:tcPr>
          <w:p w14:paraId="6882BD0A" w14:textId="4E207253"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l'iscrizione alla piattaforma RAEE in qualità di produttore e/o distributore e/o fornitore?</w:t>
            </w:r>
            <w:r w:rsidR="004164E2" w:rsidRPr="004164E2">
              <w:rPr>
                <w:rStyle w:val="FootnoteReference"/>
                <w:rFonts w:ascii="Calibri" w:hAnsi="Calibri" w:cs="Calibri"/>
                <w:szCs w:val="16"/>
                <w:vertAlign w:val="superscript"/>
              </w:rPr>
              <w:footnoteReference w:id="3"/>
            </w:r>
          </w:p>
        </w:tc>
        <w:tc>
          <w:tcPr>
            <w:tcW w:w="1807" w:type="dxa"/>
            <w:shd w:val="clear" w:color="auto" w:fill="auto"/>
          </w:tcPr>
          <w:p w14:paraId="7A9B29BB"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1468" w:type="dxa"/>
            <w:shd w:val="clear" w:color="auto" w:fill="auto"/>
          </w:tcPr>
          <w:p w14:paraId="2D9CE9DD" w14:textId="77777777" w:rsidR="003B3C5E" w:rsidRPr="000E1298" w:rsidRDefault="003B3C5E" w:rsidP="000E1298">
            <w:pPr>
              <w:widowControl w:val="0"/>
              <w:spacing w:before="0" w:after="0" w:line="240" w:lineRule="auto"/>
              <w:jc w:val="center"/>
              <w:rPr>
                <w:rFonts w:ascii="Calibri" w:hAnsi="Calibri" w:cs="Arial"/>
                <w:sz w:val="16"/>
                <w:szCs w:val="16"/>
              </w:rPr>
            </w:pPr>
          </w:p>
        </w:tc>
      </w:tr>
      <w:tr w:rsidR="000E1298" w:rsidRPr="000E1298" w14:paraId="383FF7A2" w14:textId="77777777" w:rsidTr="008B70E4">
        <w:tc>
          <w:tcPr>
            <w:tcW w:w="1062" w:type="dxa"/>
            <w:vMerge/>
            <w:shd w:val="clear" w:color="auto" w:fill="auto"/>
          </w:tcPr>
          <w:p w14:paraId="4B17B9F4"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vAlign w:val="center"/>
          </w:tcPr>
          <w:p w14:paraId="6845ABC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2</w:t>
            </w:r>
          </w:p>
        </w:tc>
        <w:tc>
          <w:tcPr>
            <w:tcW w:w="4693" w:type="dxa"/>
            <w:shd w:val="clear" w:color="auto" w:fill="auto"/>
          </w:tcPr>
          <w:p w14:paraId="53DB6E25" w14:textId="4F93ED01"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I prodotti elettronici acquistati sono dotati di un’etichetta ambientale di tipo I, secondo la UNI EN ISO 14024, ad esempio TCO Certified, EPEAT 2018, Blue Angel, TÜV Green Product Mark o di etichetta equivalente)</w:t>
            </w:r>
            <w:r w:rsidR="006665AE" w:rsidRPr="00670E03">
              <w:rPr>
                <w:rStyle w:val="FootnoteReference"/>
                <w:rFonts w:ascii="Calibri" w:hAnsi="Calibri" w:cs="Calibri"/>
                <w:szCs w:val="16"/>
                <w:vertAlign w:val="superscript"/>
              </w:rPr>
              <w:footnoteReference w:id="4"/>
            </w:r>
          </w:p>
        </w:tc>
        <w:tc>
          <w:tcPr>
            <w:tcW w:w="1807" w:type="dxa"/>
            <w:shd w:val="clear" w:color="auto" w:fill="auto"/>
          </w:tcPr>
          <w:p w14:paraId="241D6985" w14:textId="77777777" w:rsidR="003B3C5E" w:rsidRPr="000E1298" w:rsidRDefault="003B3C5E" w:rsidP="008A73A5">
            <w:pPr>
              <w:rPr>
                <w:rFonts w:ascii="Calibri" w:hAnsi="Calibri" w:cs="Calibri"/>
              </w:rPr>
            </w:pPr>
            <w:r w:rsidRPr="000E1298">
              <w:rPr>
                <w:rFonts w:ascii="Calibri" w:hAnsi="Calibri" w:cs="Calibri"/>
              </w:rPr>
              <w:t xml:space="preserve"> </w:t>
            </w:r>
          </w:p>
        </w:tc>
        <w:tc>
          <w:tcPr>
            <w:tcW w:w="1468" w:type="dxa"/>
            <w:shd w:val="clear" w:color="auto" w:fill="auto"/>
          </w:tcPr>
          <w:p w14:paraId="1765D242" w14:textId="77777777" w:rsidR="003B3C5E" w:rsidRPr="000E1298" w:rsidRDefault="003B3C5E" w:rsidP="000E1298">
            <w:pPr>
              <w:spacing w:before="0" w:after="0" w:line="240" w:lineRule="auto"/>
              <w:rPr>
                <w:rFonts w:ascii="Calibri" w:hAnsi="Calibri" w:cs="Calibri"/>
                <w:i/>
              </w:rPr>
            </w:pPr>
            <w:r w:rsidRPr="000E1298">
              <w:rPr>
                <w:rFonts w:ascii="Calibri" w:hAnsi="Calibri" w:cs="Calibri"/>
                <w:i/>
                <w:sz w:val="16"/>
                <w:szCs w:val="16"/>
              </w:rPr>
              <w:t>Specificare il tipo di etichetta ambientale di tipo I</w:t>
            </w:r>
          </w:p>
        </w:tc>
      </w:tr>
      <w:tr w:rsidR="003B3C5E" w:rsidRPr="000E1298" w14:paraId="6A67FEE2" w14:textId="77777777" w:rsidTr="008B70E4">
        <w:tc>
          <w:tcPr>
            <w:tcW w:w="1062" w:type="dxa"/>
            <w:vMerge/>
            <w:shd w:val="clear" w:color="auto" w:fill="auto"/>
          </w:tcPr>
          <w:p w14:paraId="090BCA89"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528" w:type="dxa"/>
            <w:gridSpan w:val="4"/>
            <w:shd w:val="clear" w:color="auto" w:fill="auto"/>
          </w:tcPr>
          <w:p w14:paraId="2465A49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caso di assenza di un etichetta ambientale di tipo I dovranno essere verificati i requisiti seguenti al posto del punto 2</w:t>
            </w:r>
          </w:p>
        </w:tc>
      </w:tr>
      <w:tr w:rsidR="000E1298" w:rsidRPr="000E1298" w14:paraId="244CB70A" w14:textId="77777777" w:rsidTr="008B70E4">
        <w:tc>
          <w:tcPr>
            <w:tcW w:w="1062" w:type="dxa"/>
            <w:vMerge/>
            <w:shd w:val="clear" w:color="auto" w:fill="auto"/>
          </w:tcPr>
          <w:p w14:paraId="32AA0FA0"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tcPr>
          <w:p w14:paraId="412639B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3</w:t>
            </w:r>
          </w:p>
        </w:tc>
        <w:tc>
          <w:tcPr>
            <w:tcW w:w="4693" w:type="dxa"/>
            <w:shd w:val="clear" w:color="auto" w:fill="auto"/>
          </w:tcPr>
          <w:p w14:paraId="72807A4A"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L'AEE è dotata di Etichetta EPA ENERGY STAR?</w:t>
            </w:r>
          </w:p>
        </w:tc>
        <w:tc>
          <w:tcPr>
            <w:tcW w:w="1807" w:type="dxa"/>
            <w:shd w:val="clear" w:color="auto" w:fill="auto"/>
          </w:tcPr>
          <w:p w14:paraId="45E06929"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4D2F2289"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26A3A948" w14:textId="77777777" w:rsidTr="008B70E4">
        <w:tc>
          <w:tcPr>
            <w:tcW w:w="1062" w:type="dxa"/>
            <w:vMerge/>
            <w:shd w:val="clear" w:color="auto" w:fill="auto"/>
          </w:tcPr>
          <w:p w14:paraId="2E16C93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528" w:type="dxa"/>
            <w:gridSpan w:val="4"/>
            <w:shd w:val="clear" w:color="auto" w:fill="auto"/>
          </w:tcPr>
          <w:p w14:paraId="3B32CB0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alternativa al punto 3, rispondere al punto 3.1</w:t>
            </w:r>
          </w:p>
        </w:tc>
      </w:tr>
      <w:tr w:rsidR="000E1298" w:rsidRPr="000E1298" w14:paraId="6F9B270C" w14:textId="77777777" w:rsidTr="008B70E4">
        <w:tc>
          <w:tcPr>
            <w:tcW w:w="1062" w:type="dxa"/>
            <w:vMerge/>
            <w:shd w:val="clear" w:color="auto" w:fill="auto"/>
          </w:tcPr>
          <w:p w14:paraId="6FA1EB8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vAlign w:val="center"/>
          </w:tcPr>
          <w:p w14:paraId="31D64323"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3.1</w:t>
            </w:r>
          </w:p>
        </w:tc>
        <w:tc>
          <w:tcPr>
            <w:tcW w:w="4693" w:type="dxa"/>
            <w:shd w:val="clear" w:color="auto" w:fill="auto"/>
          </w:tcPr>
          <w:p w14:paraId="03DA5123"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 che attesti che il consumo tipico di energia elettrica (Etec), calcolato per ogni dispositivo offerto, non superi il TEC massimo necessario (Etec-max) in linea con quanto descritto nell’Allegato III dei criteri GPP UE ?</w:t>
            </w:r>
          </w:p>
        </w:tc>
        <w:tc>
          <w:tcPr>
            <w:tcW w:w="1807" w:type="dxa"/>
            <w:shd w:val="clear" w:color="auto" w:fill="auto"/>
          </w:tcPr>
          <w:p w14:paraId="696760C3"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3DF809C2"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DAA8B4E" w14:textId="77777777" w:rsidTr="008B70E4">
        <w:tc>
          <w:tcPr>
            <w:tcW w:w="1062" w:type="dxa"/>
            <w:vMerge/>
            <w:shd w:val="clear" w:color="auto" w:fill="auto"/>
          </w:tcPr>
          <w:p w14:paraId="2E35F3D1"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0" w:type="dxa"/>
            <w:shd w:val="clear" w:color="auto" w:fill="auto"/>
            <w:vAlign w:val="center"/>
          </w:tcPr>
          <w:p w14:paraId="66D76786" w14:textId="18D9E57E" w:rsidR="003B3C5E" w:rsidRPr="000E1298" w:rsidRDefault="006E3FB4" w:rsidP="000E1298">
            <w:pPr>
              <w:spacing w:before="0" w:after="0" w:line="240" w:lineRule="auto"/>
              <w:jc w:val="center"/>
              <w:rPr>
                <w:rFonts w:ascii="Calibri" w:hAnsi="Calibri" w:cs="Calibri"/>
                <w:sz w:val="16"/>
                <w:szCs w:val="16"/>
              </w:rPr>
            </w:pPr>
            <w:r>
              <w:rPr>
                <w:rFonts w:ascii="Calibri" w:hAnsi="Calibri" w:cs="Calibri"/>
                <w:sz w:val="16"/>
                <w:szCs w:val="16"/>
              </w:rPr>
              <w:t>4</w:t>
            </w:r>
          </w:p>
        </w:tc>
        <w:tc>
          <w:tcPr>
            <w:tcW w:w="4693" w:type="dxa"/>
            <w:shd w:val="clear" w:color="auto" w:fill="auto"/>
          </w:tcPr>
          <w:p w14:paraId="70AB6E45"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server e prodotti di archiviazioni dati, è disponibile la dichiarazione dei produttori/fornitori di conformità alla seguente normativa: ecodesign (Regolamento (EU) 2019/424)?</w:t>
            </w:r>
          </w:p>
        </w:tc>
        <w:tc>
          <w:tcPr>
            <w:tcW w:w="1807" w:type="dxa"/>
            <w:shd w:val="clear" w:color="auto" w:fill="auto"/>
          </w:tcPr>
          <w:p w14:paraId="7BB25129"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02E09B18"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14E2CD09" w14:textId="77777777" w:rsidTr="008B70E4">
        <w:tc>
          <w:tcPr>
            <w:tcW w:w="1062" w:type="dxa"/>
            <w:vMerge/>
            <w:shd w:val="clear" w:color="auto" w:fill="auto"/>
          </w:tcPr>
          <w:p w14:paraId="12AF3A42"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675AB763" w14:textId="6229930A" w:rsidR="003B3C5E" w:rsidRPr="000E1298" w:rsidRDefault="006E3FB4" w:rsidP="000E1298">
            <w:pPr>
              <w:jc w:val="center"/>
              <w:rPr>
                <w:rFonts w:ascii="Calibri" w:hAnsi="Calibri" w:cs="Calibri"/>
                <w:sz w:val="16"/>
                <w:szCs w:val="16"/>
              </w:rPr>
            </w:pPr>
            <w:r>
              <w:rPr>
                <w:rFonts w:ascii="Calibri" w:hAnsi="Calibri" w:cs="Calibri"/>
                <w:sz w:val="16"/>
                <w:szCs w:val="16"/>
              </w:rPr>
              <w:t>5</w:t>
            </w:r>
          </w:p>
        </w:tc>
        <w:tc>
          <w:tcPr>
            <w:tcW w:w="4693" w:type="dxa"/>
            <w:shd w:val="clear" w:color="auto" w:fill="auto"/>
          </w:tcPr>
          <w:p w14:paraId="1E3A40C3"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Nel caso di computer fissi e display, è presente la marcatura di alloggiamenti e mascherine di plastica secondo gli standard ISO 11469 e ISO 1043?</w:t>
            </w:r>
          </w:p>
        </w:tc>
        <w:tc>
          <w:tcPr>
            <w:tcW w:w="1807" w:type="dxa"/>
            <w:shd w:val="clear" w:color="auto" w:fill="auto"/>
          </w:tcPr>
          <w:p w14:paraId="3BD32C9E"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2F637095"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2D36BF16" w14:textId="77777777" w:rsidTr="008B70E4">
        <w:tc>
          <w:tcPr>
            <w:tcW w:w="1062" w:type="dxa"/>
            <w:vMerge/>
            <w:shd w:val="clear" w:color="auto" w:fill="auto"/>
          </w:tcPr>
          <w:p w14:paraId="5BE0A1FE"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53B3714D" w14:textId="061D80F0" w:rsidR="003B3C5E" w:rsidRPr="000E1298" w:rsidRDefault="006E3FB4" w:rsidP="000E1298">
            <w:pPr>
              <w:jc w:val="center"/>
              <w:rPr>
                <w:rFonts w:ascii="Calibri" w:hAnsi="Calibri" w:cs="Calibri"/>
                <w:sz w:val="16"/>
                <w:szCs w:val="16"/>
              </w:rPr>
            </w:pPr>
            <w:r>
              <w:rPr>
                <w:rFonts w:ascii="Calibri" w:hAnsi="Calibri" w:cs="Calibri"/>
                <w:sz w:val="16"/>
                <w:szCs w:val="16"/>
              </w:rPr>
              <w:t>6</w:t>
            </w:r>
          </w:p>
        </w:tc>
        <w:tc>
          <w:tcPr>
            <w:tcW w:w="4693" w:type="dxa"/>
            <w:shd w:val="clear" w:color="auto" w:fill="auto"/>
          </w:tcPr>
          <w:p w14:paraId="260E839F"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fornitura di apparecchiature TIC ricondizionate/rifabbricate, è disponibile una delle certificazioni di sistema di gestione seguente:</w:t>
            </w:r>
          </w:p>
          <w:p w14:paraId="15DC2CC7"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 ISO 9001 e ISO 14001 / regolamento EMAS (certificazione di sistema di gestione disponibile sotto accreditamento – il campo di applicazione della certificazione dovrà riportare lo specifico scopo richiesto);</w:t>
            </w:r>
          </w:p>
          <w:p w14:paraId="3AAE82BE"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 EN 50614:2020 (qualora l'apparecchiatura sia stata precedentemente scartata come rifiuto RAEE, e preparata per il riutilizzo per lo stesso scopo per cui è stata concepita)?</w:t>
            </w:r>
          </w:p>
        </w:tc>
        <w:tc>
          <w:tcPr>
            <w:tcW w:w="1807" w:type="dxa"/>
            <w:shd w:val="clear" w:color="auto" w:fill="auto"/>
          </w:tcPr>
          <w:p w14:paraId="53DA928E"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03354222"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BA35254" w14:textId="77777777" w:rsidTr="008B70E4">
        <w:tc>
          <w:tcPr>
            <w:tcW w:w="1062" w:type="dxa"/>
            <w:vMerge/>
            <w:shd w:val="clear" w:color="auto" w:fill="auto"/>
          </w:tcPr>
          <w:p w14:paraId="284D7355"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3E4E412C" w14:textId="43137F71" w:rsidR="003B3C5E" w:rsidRPr="000E1298" w:rsidRDefault="006E3FB4" w:rsidP="000E1298">
            <w:pPr>
              <w:jc w:val="center"/>
              <w:rPr>
                <w:rFonts w:ascii="Calibri" w:hAnsi="Calibri" w:cs="Calibri"/>
              </w:rPr>
            </w:pPr>
            <w:r w:rsidRPr="006E3FB4">
              <w:rPr>
                <w:rFonts w:ascii="Calibri" w:hAnsi="Calibri" w:cs="Calibri"/>
                <w:sz w:val="16"/>
                <w:szCs w:val="16"/>
              </w:rPr>
              <w:t>7</w:t>
            </w:r>
          </w:p>
        </w:tc>
        <w:tc>
          <w:tcPr>
            <w:tcW w:w="4693" w:type="dxa"/>
            <w:shd w:val="clear" w:color="auto" w:fill="auto"/>
          </w:tcPr>
          <w:p w14:paraId="5B26FECA"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produttore/fornitore di rispetto della seguente normativa: REACH (Regolamento (CE) n.1907/2006); RoHS (Direttiva 2011/65/EU e s.m.i.); Compatibilità elettromagnetica (Direttiva 2014/30/UE e s.m.i.)?</w:t>
            </w:r>
          </w:p>
        </w:tc>
        <w:tc>
          <w:tcPr>
            <w:tcW w:w="1807" w:type="dxa"/>
            <w:shd w:val="clear" w:color="auto" w:fill="auto"/>
          </w:tcPr>
          <w:p w14:paraId="02096201"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3D0172F1"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63433B4" w14:textId="77777777" w:rsidTr="008B70E4">
        <w:tc>
          <w:tcPr>
            <w:tcW w:w="1062" w:type="dxa"/>
            <w:vMerge/>
            <w:shd w:val="clear" w:color="auto" w:fill="auto"/>
          </w:tcPr>
          <w:p w14:paraId="439A5BFF"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13C82CAB" w14:textId="03A92B0F" w:rsidR="003B3C5E" w:rsidRPr="000E1298" w:rsidRDefault="006E3FB4" w:rsidP="000E1298">
            <w:pPr>
              <w:spacing w:before="0" w:after="0" w:line="240" w:lineRule="auto"/>
              <w:jc w:val="center"/>
              <w:rPr>
                <w:rFonts w:ascii="Calibri" w:hAnsi="Calibri" w:cs="Calibri"/>
                <w:sz w:val="16"/>
                <w:szCs w:val="16"/>
              </w:rPr>
            </w:pPr>
            <w:r>
              <w:rPr>
                <w:rFonts w:ascii="Calibri" w:hAnsi="Calibri" w:cs="Calibri"/>
                <w:sz w:val="16"/>
                <w:szCs w:val="16"/>
              </w:rPr>
              <w:t>8</w:t>
            </w:r>
          </w:p>
        </w:tc>
        <w:tc>
          <w:tcPr>
            <w:tcW w:w="4693" w:type="dxa"/>
            <w:shd w:val="clear" w:color="auto" w:fill="auto"/>
          </w:tcPr>
          <w:p w14:paraId="0166463C"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Sono state indicate le limitazioni delle caratteristiche di pericolo dei materiali che si prevede utilizzare (Art. 57, Regolamento CE 1907/2006, REACH)?</w:t>
            </w:r>
          </w:p>
        </w:tc>
        <w:tc>
          <w:tcPr>
            <w:tcW w:w="1807" w:type="dxa"/>
            <w:shd w:val="clear" w:color="auto" w:fill="auto"/>
          </w:tcPr>
          <w:p w14:paraId="4BA1226B"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7FB24CAB"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157719C7" w14:textId="77777777" w:rsidTr="008B70E4">
        <w:tc>
          <w:tcPr>
            <w:tcW w:w="1062" w:type="dxa"/>
            <w:vMerge/>
            <w:shd w:val="clear" w:color="auto" w:fill="auto"/>
          </w:tcPr>
          <w:p w14:paraId="4BB07CB2" w14:textId="77777777" w:rsidR="003B3C5E" w:rsidRPr="000E1298" w:rsidRDefault="003B3C5E" w:rsidP="000E1298">
            <w:pPr>
              <w:spacing w:before="0" w:after="0" w:line="240" w:lineRule="auto"/>
              <w:jc w:val="center"/>
              <w:rPr>
                <w:rFonts w:ascii="Calibri" w:hAnsi="Calibri" w:cs="Calibri"/>
                <w:sz w:val="16"/>
                <w:szCs w:val="16"/>
              </w:rPr>
            </w:pPr>
          </w:p>
        </w:tc>
        <w:tc>
          <w:tcPr>
            <w:tcW w:w="8528" w:type="dxa"/>
            <w:gridSpan w:val="4"/>
            <w:shd w:val="clear" w:color="auto" w:fill="auto"/>
            <w:vAlign w:val="center"/>
          </w:tcPr>
          <w:p w14:paraId="4CAC9FB1"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Alle apparecchiature per stampa, copia, multifunzione e servizi di Print&amp;Copy si applica un requisito trasversale</w:t>
            </w:r>
          </w:p>
        </w:tc>
      </w:tr>
      <w:tr w:rsidR="000E1298" w:rsidRPr="000E1298" w14:paraId="6994E374" w14:textId="77777777" w:rsidTr="008B70E4">
        <w:tc>
          <w:tcPr>
            <w:tcW w:w="1062" w:type="dxa"/>
            <w:vMerge/>
            <w:shd w:val="clear" w:color="auto" w:fill="auto"/>
          </w:tcPr>
          <w:p w14:paraId="15249DEB" w14:textId="77777777" w:rsidR="003B3C5E" w:rsidRPr="000E1298" w:rsidRDefault="003B3C5E" w:rsidP="000E1298">
            <w:pPr>
              <w:spacing w:before="0" w:after="0" w:line="240" w:lineRule="auto"/>
              <w:jc w:val="center"/>
              <w:rPr>
                <w:rFonts w:ascii="Calibri" w:hAnsi="Calibri" w:cs="Calibri"/>
                <w:sz w:val="16"/>
                <w:szCs w:val="16"/>
              </w:rPr>
            </w:pPr>
          </w:p>
        </w:tc>
        <w:tc>
          <w:tcPr>
            <w:tcW w:w="560" w:type="dxa"/>
            <w:shd w:val="clear" w:color="auto" w:fill="auto"/>
            <w:vAlign w:val="center"/>
          </w:tcPr>
          <w:p w14:paraId="38CB03CF" w14:textId="2612DAF8" w:rsidR="003B3C5E" w:rsidRPr="006E3FB4" w:rsidRDefault="006E3FB4" w:rsidP="000E1298">
            <w:pPr>
              <w:spacing w:before="0" w:after="0" w:line="240" w:lineRule="auto"/>
              <w:jc w:val="center"/>
              <w:rPr>
                <w:rFonts w:ascii="Calibri" w:hAnsi="Calibri" w:cs="Calibri"/>
                <w:sz w:val="16"/>
                <w:szCs w:val="16"/>
              </w:rPr>
            </w:pPr>
            <w:r>
              <w:rPr>
                <w:rFonts w:ascii="Calibri" w:hAnsi="Calibri" w:cs="Calibri"/>
                <w:sz w:val="16"/>
                <w:szCs w:val="16"/>
              </w:rPr>
              <w:t>9</w:t>
            </w:r>
          </w:p>
        </w:tc>
        <w:tc>
          <w:tcPr>
            <w:tcW w:w="4693" w:type="dxa"/>
            <w:shd w:val="clear" w:color="auto" w:fill="auto"/>
          </w:tcPr>
          <w:p w14:paraId="5F5DE1F5"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E' verificata la conformità alle specifiche tecniche e clausole contrattuali dei Criteri ambientali minimi “Affidamento del servizio di stampa gestita, affidamento del servizio di noleggio di stampanti e di apparecchiature multifunzione per ufficio e acquisto o il leasing di stampanti e di apparecchiature multifunzione per ufficio, approvato con DM 17 ottobre 2019, in G.U. n. 261 del 7 novembre 2019” ?</w:t>
            </w:r>
          </w:p>
        </w:tc>
        <w:tc>
          <w:tcPr>
            <w:tcW w:w="1807" w:type="dxa"/>
            <w:shd w:val="clear" w:color="auto" w:fill="auto"/>
          </w:tcPr>
          <w:p w14:paraId="2FB251F7" w14:textId="77777777" w:rsidR="003B3C5E" w:rsidRPr="000E1298" w:rsidRDefault="003B3C5E" w:rsidP="000E1298">
            <w:pPr>
              <w:spacing w:before="0" w:after="0" w:line="240" w:lineRule="auto"/>
              <w:rPr>
                <w:rFonts w:ascii="Calibri" w:hAnsi="Calibri" w:cs="Calibri"/>
                <w:i/>
                <w:sz w:val="16"/>
                <w:szCs w:val="16"/>
              </w:rPr>
            </w:pPr>
          </w:p>
        </w:tc>
        <w:tc>
          <w:tcPr>
            <w:tcW w:w="1468" w:type="dxa"/>
            <w:shd w:val="clear" w:color="auto" w:fill="auto"/>
          </w:tcPr>
          <w:p w14:paraId="66FF4207" w14:textId="77777777" w:rsidR="003B3C5E" w:rsidRPr="000E1298" w:rsidRDefault="003B3C5E" w:rsidP="000E1298">
            <w:pPr>
              <w:spacing w:before="0" w:after="0" w:line="240" w:lineRule="auto"/>
              <w:rPr>
                <w:rFonts w:ascii="Calibri" w:hAnsi="Calibri" w:cs="Calibri"/>
                <w:i/>
                <w:sz w:val="16"/>
                <w:szCs w:val="16"/>
              </w:rPr>
            </w:pPr>
          </w:p>
        </w:tc>
      </w:tr>
      <w:bookmarkEnd w:id="0"/>
    </w:tbl>
    <w:p w14:paraId="0FE6BBF9" w14:textId="77777777" w:rsidR="00CE5CE4" w:rsidRDefault="00CE5CE4" w:rsidP="008A73A5">
      <w:pPr>
        <w:spacing w:before="0" w:after="0"/>
        <w:jc w:val="left"/>
        <w:rPr>
          <w:sz w:val="20"/>
          <w:szCs w:val="20"/>
          <w:lang w:eastAsia="en-US"/>
        </w:rPr>
      </w:pPr>
    </w:p>
    <w:p w14:paraId="21C60957" w14:textId="77777777" w:rsidR="008A73A5" w:rsidRPr="000E1298" w:rsidRDefault="008A73A5" w:rsidP="008A73A5">
      <w:pPr>
        <w:widowControl w:val="0"/>
        <w:spacing w:before="0" w:after="0" w:line="240" w:lineRule="auto"/>
        <w:jc w:val="right"/>
        <w:rPr>
          <w:rFonts w:ascii="Calibri" w:eastAsia="Calibri" w:hAnsi="Calibri" w:cs="Calibri"/>
          <w:sz w:val="20"/>
          <w:szCs w:val="20"/>
        </w:rPr>
      </w:pPr>
      <w:r w:rsidRPr="000E1298">
        <w:rPr>
          <w:rFonts w:ascii="Calibri" w:eastAsia="Calibri" w:hAnsi="Calibri" w:cs="Calibri"/>
          <w:sz w:val="20"/>
          <w:szCs w:val="20"/>
        </w:rPr>
        <w:t>Firma digitale</w:t>
      </w:r>
      <w:r w:rsidRPr="000E1298">
        <w:rPr>
          <w:rFonts w:ascii="Calibri" w:eastAsia="Calibri" w:hAnsi="Calibri" w:cs="Calibri"/>
          <w:sz w:val="20"/>
          <w:vertAlign w:val="superscript"/>
        </w:rPr>
        <w:footnoteReference w:id="5"/>
      </w:r>
      <w:r w:rsidRPr="000E1298">
        <w:rPr>
          <w:rFonts w:ascii="Calibri" w:eastAsia="Calibri" w:hAnsi="Calibri" w:cs="Calibri"/>
          <w:sz w:val="20"/>
          <w:szCs w:val="20"/>
        </w:rPr>
        <w:t xml:space="preserve"> del legale rappresentante/procuratore</w:t>
      </w:r>
      <w:bookmarkStart w:id="2" w:name="_Ref41906052"/>
      <w:r w:rsidRPr="000E1298">
        <w:rPr>
          <w:rFonts w:ascii="Calibri" w:eastAsia="Calibri" w:hAnsi="Calibri" w:cs="Calibri"/>
          <w:sz w:val="20"/>
          <w:vertAlign w:val="superscript"/>
        </w:rPr>
        <w:footnoteReference w:id="6"/>
      </w:r>
      <w:bookmarkEnd w:id="2"/>
    </w:p>
    <w:p w14:paraId="456105D4" w14:textId="79359F9F" w:rsidR="008A73A5" w:rsidRDefault="008A73A5" w:rsidP="008A73A5">
      <w:pPr>
        <w:spacing w:before="0" w:after="0"/>
        <w:jc w:val="left"/>
        <w:rPr>
          <w:sz w:val="20"/>
          <w:szCs w:val="20"/>
          <w:lang w:eastAsia="en-US"/>
        </w:rPr>
      </w:pPr>
    </w:p>
    <w:p w14:paraId="19397DCA" w14:textId="4D9B7EEE" w:rsidR="00EA192E" w:rsidRDefault="00EA192E">
      <w:pPr>
        <w:spacing w:before="0" w:after="0" w:line="240" w:lineRule="auto"/>
        <w:jc w:val="left"/>
        <w:rPr>
          <w:sz w:val="20"/>
          <w:szCs w:val="20"/>
          <w:lang w:eastAsia="en-US"/>
        </w:rPr>
      </w:pPr>
      <w:r>
        <w:rPr>
          <w:sz w:val="20"/>
          <w:szCs w:val="20"/>
          <w:lang w:eastAsia="en-US"/>
        </w:rPr>
        <w:br w:type="page"/>
      </w:r>
    </w:p>
    <w:tbl>
      <w:tblPr>
        <w:tblStyle w:val="TableGrid"/>
        <w:tblW w:w="0" w:type="auto"/>
        <w:tblInd w:w="0" w:type="dxa"/>
        <w:tblLook w:val="04A0" w:firstRow="1" w:lastRow="0" w:firstColumn="1" w:lastColumn="0" w:noHBand="0" w:noVBand="1"/>
      </w:tblPr>
      <w:tblGrid>
        <w:gridCol w:w="9628"/>
      </w:tblGrid>
      <w:tr w:rsidR="001061C1" w14:paraId="1CB59E02" w14:textId="77777777" w:rsidTr="001061C1">
        <w:tc>
          <w:tcPr>
            <w:tcW w:w="9628" w:type="dxa"/>
          </w:tcPr>
          <w:p w14:paraId="747C9EFE" w14:textId="77777777" w:rsidR="001061C1" w:rsidRDefault="001061C1" w:rsidP="001061C1">
            <w:pPr>
              <w:spacing w:before="0" w:after="0"/>
              <w:jc w:val="center"/>
              <w:rPr>
                <w:rFonts w:asciiTheme="minorHAnsi" w:hAnsiTheme="minorHAnsi" w:cstheme="minorHAnsi"/>
                <w:b/>
                <w:sz w:val="20"/>
                <w:szCs w:val="20"/>
                <w:u w:val="single"/>
              </w:rPr>
            </w:pPr>
          </w:p>
          <w:p w14:paraId="26224126" w14:textId="1630D902" w:rsidR="001061C1" w:rsidRPr="001061C1" w:rsidRDefault="00F4186A" w:rsidP="001061C1">
            <w:pPr>
              <w:spacing w:before="0" w:after="0"/>
              <w:jc w:val="center"/>
              <w:rPr>
                <w:rFonts w:asciiTheme="minorHAnsi" w:hAnsiTheme="minorHAnsi" w:cstheme="minorHAnsi"/>
                <w:b/>
                <w:sz w:val="20"/>
                <w:szCs w:val="20"/>
                <w:u w:val="single"/>
              </w:rPr>
            </w:pPr>
            <w:r>
              <w:rPr>
                <w:rFonts w:asciiTheme="minorHAnsi" w:hAnsiTheme="minorHAnsi" w:cstheme="minorHAnsi"/>
                <w:b/>
                <w:sz w:val="20"/>
                <w:szCs w:val="20"/>
                <w:u w:val="single"/>
              </w:rPr>
              <w:t xml:space="preserve">APPENDICE: </w:t>
            </w:r>
            <w:r w:rsidR="001061C1" w:rsidRPr="00F26880">
              <w:rPr>
                <w:rFonts w:asciiTheme="minorHAnsi" w:hAnsiTheme="minorHAnsi" w:cstheme="minorHAnsi"/>
                <w:b/>
                <w:sz w:val="20"/>
                <w:szCs w:val="20"/>
                <w:u w:val="single"/>
              </w:rPr>
              <w:t>VINCOLI DNSH</w:t>
            </w:r>
          </w:p>
          <w:p w14:paraId="51062F78" w14:textId="77777777" w:rsidR="002C4AC8" w:rsidRDefault="002C4AC8" w:rsidP="001061C1">
            <w:pPr>
              <w:spacing w:before="0" w:after="0" w:line="240" w:lineRule="auto"/>
              <w:rPr>
                <w:rFonts w:asciiTheme="minorHAnsi" w:hAnsiTheme="minorHAnsi" w:cstheme="minorHAnsi"/>
                <w:b/>
                <w:sz w:val="20"/>
                <w:szCs w:val="20"/>
              </w:rPr>
            </w:pPr>
          </w:p>
          <w:p w14:paraId="162BDE56" w14:textId="77777777" w:rsidR="002C4AC8" w:rsidRPr="002C4AC8" w:rsidRDefault="002C4AC8" w:rsidP="002C4AC8">
            <w:pPr>
              <w:spacing w:before="0" w:after="0" w:line="240" w:lineRule="auto"/>
              <w:rPr>
                <w:rFonts w:asciiTheme="minorHAnsi" w:hAnsiTheme="minorHAnsi" w:cstheme="minorHAnsi"/>
                <w:b/>
                <w:sz w:val="20"/>
                <w:szCs w:val="20"/>
              </w:rPr>
            </w:pPr>
            <w:r w:rsidRPr="002C4AC8">
              <w:rPr>
                <w:rFonts w:asciiTheme="minorHAnsi" w:hAnsiTheme="minorHAnsi" w:cstheme="minorHAnsi"/>
                <w:bCs/>
                <w:sz w:val="20"/>
                <w:szCs w:val="20"/>
                <w:u w:val="single"/>
              </w:rPr>
              <w:t xml:space="preserve">L'attività in questione non è compresa tra le attività facenti parte della Tassonomia delle attività eco-compatibili (Regolamento UE 2020/852). Pertanto, non vi è un contributo sostanziale, a questa scheda si applica quindi unicamente il regime del contributo minimo </w:t>
            </w:r>
            <w:r w:rsidRPr="002C4AC8">
              <w:rPr>
                <w:rFonts w:asciiTheme="minorHAnsi" w:hAnsiTheme="minorHAnsi" w:cstheme="minorHAnsi"/>
                <w:b/>
                <w:sz w:val="20"/>
                <w:szCs w:val="20"/>
              </w:rPr>
              <w:t>(</w:t>
            </w:r>
            <w:r w:rsidRPr="002C4AC8">
              <w:rPr>
                <w:rFonts w:asciiTheme="minorHAnsi" w:hAnsiTheme="minorHAnsi" w:cstheme="minorHAnsi"/>
                <w:b/>
                <w:bCs/>
                <w:sz w:val="20"/>
                <w:szCs w:val="20"/>
              </w:rPr>
              <w:t>Regime 2</w:t>
            </w:r>
            <w:r w:rsidRPr="002C4AC8">
              <w:rPr>
                <w:rFonts w:asciiTheme="minorHAnsi" w:hAnsiTheme="minorHAnsi" w:cstheme="minorHAnsi"/>
                <w:b/>
                <w:sz w:val="20"/>
                <w:szCs w:val="20"/>
              </w:rPr>
              <w:t xml:space="preserve">). </w:t>
            </w:r>
          </w:p>
          <w:p w14:paraId="6CFED298" w14:textId="77777777" w:rsidR="002C4AC8" w:rsidRDefault="002C4AC8" w:rsidP="001061C1">
            <w:pPr>
              <w:spacing w:before="0" w:after="0" w:line="240" w:lineRule="auto"/>
              <w:rPr>
                <w:rFonts w:asciiTheme="minorHAnsi" w:hAnsiTheme="minorHAnsi" w:cstheme="minorHAnsi"/>
                <w:b/>
                <w:sz w:val="20"/>
                <w:szCs w:val="20"/>
              </w:rPr>
            </w:pPr>
          </w:p>
          <w:p w14:paraId="44B0C11A" w14:textId="40E003CE" w:rsidR="001061C1"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Obiettivo: </w:t>
            </w:r>
            <w:r w:rsidRPr="00EA192E">
              <w:rPr>
                <w:rFonts w:asciiTheme="minorHAnsi" w:hAnsiTheme="minorHAnsi" w:cstheme="minorHAnsi"/>
                <w:b/>
                <w:sz w:val="20"/>
                <w:szCs w:val="20"/>
                <w:u w:val="single"/>
              </w:rPr>
              <w:t>Mitigazione del cambiamento climatico</w:t>
            </w:r>
          </w:p>
          <w:p w14:paraId="4FB67DAE" w14:textId="77777777" w:rsidR="001061C1" w:rsidRDefault="001061C1" w:rsidP="001061C1">
            <w:pPr>
              <w:spacing w:before="0" w:after="0" w:line="240" w:lineRule="auto"/>
              <w:rPr>
                <w:rFonts w:asciiTheme="minorHAnsi" w:hAnsiTheme="minorHAnsi" w:cstheme="minorHAnsi"/>
                <w:b/>
                <w:sz w:val="20"/>
                <w:szCs w:val="20"/>
              </w:rPr>
            </w:pPr>
          </w:p>
          <w:p w14:paraId="4BECD817" w14:textId="179BD13B" w:rsidR="001061C1" w:rsidRPr="00EA192E"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Criticità: </w:t>
            </w:r>
            <w:r w:rsidRPr="00EA192E">
              <w:rPr>
                <w:rFonts w:asciiTheme="minorHAnsi" w:hAnsiTheme="minorHAnsi" w:cstheme="minorHAnsi"/>
                <w:sz w:val="20"/>
                <w:szCs w:val="20"/>
              </w:rPr>
              <w:t>Inefficienza energetica di prodotti elettronici di per sé molto energivore con conseguente produzione di emissioni di gas climalteranti.</w:t>
            </w:r>
          </w:p>
          <w:p w14:paraId="51A49165" w14:textId="77777777" w:rsidR="001061C1" w:rsidRDefault="001061C1" w:rsidP="001061C1">
            <w:pPr>
              <w:spacing w:before="0" w:after="0" w:line="240" w:lineRule="auto"/>
              <w:rPr>
                <w:rFonts w:asciiTheme="minorHAnsi" w:hAnsiTheme="minorHAnsi" w:cstheme="minorHAnsi"/>
                <w:i/>
                <w:sz w:val="20"/>
                <w:szCs w:val="20"/>
              </w:rPr>
            </w:pPr>
          </w:p>
          <w:p w14:paraId="582AB56F" w14:textId="27004D5C"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Al fine di garantire il rispetto del principio DNSH connesso con la mitigazione dei cambiamenti climatici e la significativa riduzione di emissioni di gas a effetto serra, dovranno essere adottate tutte le strategie disponibili per l’acquisto di prodotti elettronici in linea con l’obbiettivo di contenere le emissioni GHG.</w:t>
            </w:r>
          </w:p>
          <w:p w14:paraId="668BBA55" w14:textId="77777777" w:rsidR="001061C1" w:rsidRDefault="001061C1" w:rsidP="001061C1">
            <w:pPr>
              <w:pStyle w:val="Default"/>
              <w:jc w:val="both"/>
              <w:rPr>
                <w:rFonts w:asciiTheme="minorHAnsi" w:hAnsiTheme="minorHAnsi" w:cstheme="minorHAnsi"/>
                <w:i/>
                <w:iCs/>
                <w:sz w:val="20"/>
                <w:szCs w:val="20"/>
              </w:rPr>
            </w:pPr>
          </w:p>
          <w:p w14:paraId="797F3D4F" w14:textId="316ABAC4"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 ante </w:t>
            </w:r>
          </w:p>
          <w:p w14:paraId="216005AC"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 prodotti elettronici acquistati sono dotati di un’etichetta ambientale di tipo I, secondo la UNI EN ISO 14024, ad esempio TCO Certified, EPEAT 2018, Blue Angel, TÜV Green Product Mark o di etichetta equivalente. </w:t>
            </w:r>
          </w:p>
          <w:p w14:paraId="7BC668A1" w14:textId="77777777" w:rsidR="001061C1" w:rsidRPr="00EA192E" w:rsidRDefault="001061C1" w:rsidP="001061C1">
            <w:pPr>
              <w:pStyle w:val="Default"/>
              <w:jc w:val="both"/>
              <w:rPr>
                <w:rFonts w:asciiTheme="minorHAnsi" w:hAnsiTheme="minorHAnsi" w:cstheme="minorHAnsi"/>
                <w:sz w:val="20"/>
                <w:szCs w:val="20"/>
              </w:rPr>
            </w:pPr>
          </w:p>
          <w:p w14:paraId="05A8DDD4" w14:textId="77777777" w:rsidR="001061C1" w:rsidRPr="00EA192E" w:rsidRDefault="001061C1" w:rsidP="001061C1">
            <w:pPr>
              <w:pStyle w:val="Default"/>
              <w:ind w:firstLine="360"/>
              <w:jc w:val="both"/>
              <w:rPr>
                <w:rFonts w:asciiTheme="minorHAnsi" w:hAnsiTheme="minorHAnsi" w:cstheme="minorHAnsi"/>
                <w:sz w:val="20"/>
                <w:szCs w:val="20"/>
              </w:rPr>
            </w:pPr>
            <w:r w:rsidRPr="00EA192E">
              <w:rPr>
                <w:rFonts w:asciiTheme="minorHAnsi" w:hAnsiTheme="minorHAnsi" w:cstheme="minorHAnsi"/>
                <w:sz w:val="20"/>
                <w:szCs w:val="20"/>
              </w:rPr>
              <w:t xml:space="preserve">In alternativa è ammissibile uno dei seguenti elementi: </w:t>
            </w:r>
          </w:p>
          <w:p w14:paraId="3A52D2E0"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Etichetta EPA ENERGY STAR; </w:t>
            </w:r>
          </w:p>
          <w:p w14:paraId="1670B272" w14:textId="62409FEE"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Dichiarazione del produttore che attesti che il consumo tipico di energia elettrica (Etec), calcolato per ogni dispositivo offerto, non superi il TEC massimo necessario (Etec-max) in linea con quanto descritto nell’Allegato III dei criteri GPP UE</w:t>
            </w:r>
            <w:r w:rsidR="00973140">
              <w:rPr>
                <w:rFonts w:asciiTheme="minorHAnsi" w:hAnsiTheme="minorHAnsi" w:cstheme="minorHAnsi"/>
                <w:sz w:val="20"/>
                <w:szCs w:val="20"/>
              </w:rPr>
              <w:t>;</w:t>
            </w:r>
          </w:p>
          <w:p w14:paraId="7C7A756F" w14:textId="77777777" w:rsidR="001061C1" w:rsidRPr="00EA192E" w:rsidRDefault="001061C1" w:rsidP="001061C1">
            <w:pPr>
              <w:pStyle w:val="Default"/>
              <w:jc w:val="both"/>
              <w:rPr>
                <w:rFonts w:asciiTheme="minorHAnsi" w:hAnsiTheme="minorHAnsi" w:cstheme="minorHAnsi"/>
                <w:color w:val="auto"/>
                <w:sz w:val="20"/>
                <w:szCs w:val="20"/>
              </w:rPr>
            </w:pPr>
          </w:p>
          <w:p w14:paraId="00F8221B"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assicurarsi che nel libretto d’istruzione siano comprese istruzioni che spieghino come ridurre al minimo il consumo di energia. </w:t>
            </w:r>
          </w:p>
          <w:p w14:paraId="4A41262C" w14:textId="77777777" w:rsidR="001061C1" w:rsidRPr="00EA192E" w:rsidRDefault="001061C1" w:rsidP="001061C1">
            <w:pPr>
              <w:pStyle w:val="Default"/>
              <w:jc w:val="both"/>
              <w:rPr>
                <w:rFonts w:asciiTheme="minorHAnsi" w:hAnsiTheme="minorHAnsi" w:cstheme="minorHAnsi"/>
                <w:sz w:val="20"/>
                <w:szCs w:val="20"/>
              </w:rPr>
            </w:pPr>
          </w:p>
          <w:p w14:paraId="2E0BFB54" w14:textId="77777777" w:rsidR="001061C1" w:rsidRDefault="001061C1" w:rsidP="001061C1">
            <w:pPr>
              <w:spacing w:before="0" w:after="0" w:line="240" w:lineRule="auto"/>
              <w:rPr>
                <w:rFonts w:asciiTheme="minorHAnsi" w:hAnsiTheme="minorHAnsi" w:cstheme="minorHAnsi"/>
                <w:b/>
                <w:sz w:val="20"/>
                <w:szCs w:val="20"/>
                <w:u w:val="single"/>
              </w:rPr>
            </w:pPr>
          </w:p>
        </w:tc>
      </w:tr>
      <w:tr w:rsidR="001061C1" w14:paraId="3148BA0E" w14:textId="77777777" w:rsidTr="001061C1">
        <w:tc>
          <w:tcPr>
            <w:tcW w:w="9628" w:type="dxa"/>
          </w:tcPr>
          <w:p w14:paraId="666CACE7" w14:textId="77777777" w:rsidR="001061C1" w:rsidRDefault="001061C1" w:rsidP="001061C1">
            <w:pPr>
              <w:spacing w:before="0" w:after="0" w:line="240" w:lineRule="auto"/>
              <w:rPr>
                <w:rFonts w:asciiTheme="minorHAnsi" w:hAnsiTheme="minorHAnsi" w:cstheme="minorHAnsi"/>
                <w:b/>
                <w:sz w:val="20"/>
                <w:szCs w:val="20"/>
              </w:rPr>
            </w:pPr>
          </w:p>
          <w:p w14:paraId="1C28942A" w14:textId="723209DC"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Adattamento ai cambiamenti climatici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FEAE465" w14:textId="071CC6FA" w:rsidR="001061C1" w:rsidRDefault="001061C1" w:rsidP="001061C1">
            <w:pPr>
              <w:spacing w:before="0" w:after="0"/>
              <w:rPr>
                <w:rFonts w:asciiTheme="minorHAnsi" w:hAnsiTheme="minorHAnsi" w:cstheme="minorHAnsi"/>
                <w:b/>
                <w:sz w:val="20"/>
                <w:szCs w:val="20"/>
                <w:u w:val="single"/>
              </w:rPr>
            </w:pPr>
          </w:p>
        </w:tc>
      </w:tr>
      <w:tr w:rsidR="001061C1" w14:paraId="0F0DF5D4" w14:textId="77777777" w:rsidTr="001061C1">
        <w:tc>
          <w:tcPr>
            <w:tcW w:w="9628" w:type="dxa"/>
          </w:tcPr>
          <w:p w14:paraId="44FE4278" w14:textId="77777777" w:rsidR="001061C1" w:rsidRDefault="001061C1" w:rsidP="001061C1">
            <w:pPr>
              <w:spacing w:before="0" w:after="0" w:line="240" w:lineRule="auto"/>
              <w:rPr>
                <w:rFonts w:asciiTheme="minorHAnsi" w:hAnsiTheme="minorHAnsi" w:cstheme="minorHAnsi"/>
                <w:b/>
                <w:sz w:val="20"/>
                <w:szCs w:val="20"/>
              </w:rPr>
            </w:pPr>
          </w:p>
          <w:p w14:paraId="0829B4F0" w14:textId="5DCE0E0F"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Uso sostenibile e protezione delle acque e delle risorse marine</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656FDA13" w14:textId="6948DA72" w:rsidR="001061C1" w:rsidRDefault="001061C1" w:rsidP="001061C1">
            <w:pPr>
              <w:spacing w:before="0" w:after="0" w:line="240" w:lineRule="auto"/>
              <w:rPr>
                <w:rFonts w:asciiTheme="minorHAnsi" w:hAnsiTheme="minorHAnsi" w:cstheme="minorHAnsi"/>
                <w:b/>
                <w:sz w:val="20"/>
                <w:szCs w:val="20"/>
              </w:rPr>
            </w:pPr>
          </w:p>
        </w:tc>
      </w:tr>
      <w:tr w:rsidR="001061C1" w14:paraId="6F0964F5" w14:textId="77777777" w:rsidTr="001061C1">
        <w:tc>
          <w:tcPr>
            <w:tcW w:w="9628" w:type="dxa"/>
          </w:tcPr>
          <w:p w14:paraId="3BF6FC90" w14:textId="77777777" w:rsidR="001061C1" w:rsidRDefault="001061C1" w:rsidP="001061C1">
            <w:pPr>
              <w:spacing w:before="0" w:after="0" w:line="240" w:lineRule="auto"/>
              <w:rPr>
                <w:rFonts w:asciiTheme="minorHAnsi" w:hAnsiTheme="minorHAnsi" w:cstheme="minorHAnsi"/>
                <w:b/>
                <w:sz w:val="20"/>
                <w:szCs w:val="20"/>
              </w:rPr>
            </w:pPr>
          </w:p>
          <w:p w14:paraId="73731D88" w14:textId="57F70E93" w:rsidR="001061C1" w:rsidRDefault="001061C1" w:rsidP="001061C1">
            <w:pPr>
              <w:spacing w:before="0" w:after="0" w:line="240" w:lineRule="auto"/>
              <w:rPr>
                <w:rFonts w:asciiTheme="minorHAnsi" w:hAnsiTheme="minorHAnsi" w:cstheme="minorHAnsi"/>
                <w:b/>
                <w:sz w:val="20"/>
                <w:szCs w:val="20"/>
                <w:u w:val="single"/>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Economia circolare</w:t>
            </w:r>
          </w:p>
          <w:p w14:paraId="05814917" w14:textId="77777777" w:rsidR="001061C1" w:rsidRDefault="001061C1" w:rsidP="001061C1">
            <w:pPr>
              <w:spacing w:before="0" w:after="0" w:line="240" w:lineRule="auto"/>
              <w:rPr>
                <w:rFonts w:asciiTheme="minorHAnsi" w:hAnsiTheme="minorHAnsi" w:cstheme="minorHAnsi"/>
                <w:b/>
                <w:sz w:val="20"/>
                <w:szCs w:val="20"/>
              </w:rPr>
            </w:pPr>
          </w:p>
          <w:p w14:paraId="2240F15B" w14:textId="0D440505" w:rsidR="001061C1" w:rsidRPr="00F26880" w:rsidRDefault="001061C1" w:rsidP="001061C1">
            <w:pPr>
              <w:spacing w:before="0" w:after="0" w:line="240" w:lineRule="auto"/>
              <w:rPr>
                <w:rFonts w:asciiTheme="minorHAnsi" w:hAnsiTheme="minorHAnsi" w:cstheme="minorHAnsi"/>
                <w:sz w:val="20"/>
                <w:szCs w:val="20"/>
              </w:rPr>
            </w:pPr>
            <w:r w:rsidRPr="00F26880">
              <w:rPr>
                <w:rFonts w:asciiTheme="minorHAnsi" w:hAnsiTheme="minorHAnsi" w:cstheme="minorHAnsi"/>
                <w:b/>
                <w:sz w:val="20"/>
                <w:szCs w:val="20"/>
              </w:rPr>
              <w:t>Criticità:</w:t>
            </w:r>
            <w:r>
              <w:rPr>
                <w:rFonts w:asciiTheme="minorHAnsi" w:hAnsiTheme="minorHAnsi" w:cstheme="minorHAnsi"/>
                <w:b/>
                <w:sz w:val="20"/>
                <w:szCs w:val="20"/>
              </w:rPr>
              <w:t xml:space="preserve"> </w:t>
            </w:r>
            <w:r w:rsidRPr="00F26880">
              <w:rPr>
                <w:rFonts w:asciiTheme="minorHAnsi" w:hAnsiTheme="minorHAnsi" w:cstheme="minorHAnsi"/>
                <w:sz w:val="20"/>
                <w:szCs w:val="20"/>
              </w:rPr>
              <w:t xml:space="preserve">I materiali delle componenti utilizzate per la realizzazione del prodotto risultano difficilmente riciclabili; </w:t>
            </w:r>
            <w:r>
              <w:rPr>
                <w:rFonts w:asciiTheme="minorHAnsi" w:hAnsiTheme="minorHAnsi" w:cstheme="minorHAnsi"/>
                <w:sz w:val="20"/>
                <w:szCs w:val="20"/>
              </w:rPr>
              <w:t>e</w:t>
            </w:r>
            <w:r w:rsidRPr="00F26880">
              <w:rPr>
                <w:rFonts w:asciiTheme="minorHAnsi" w:hAnsiTheme="minorHAnsi" w:cstheme="minorHAnsi"/>
                <w:sz w:val="20"/>
                <w:szCs w:val="20"/>
              </w:rPr>
              <w:t>ccessiva produzione di rifiuti e gestione inefficiente degli stessi.</w:t>
            </w:r>
          </w:p>
          <w:p w14:paraId="144E03C4" w14:textId="77777777" w:rsidR="001061C1" w:rsidRDefault="001061C1" w:rsidP="001061C1">
            <w:pPr>
              <w:spacing w:before="0" w:after="0" w:line="240" w:lineRule="auto"/>
              <w:rPr>
                <w:rFonts w:asciiTheme="minorHAnsi" w:hAnsiTheme="minorHAnsi" w:cstheme="minorHAnsi"/>
                <w:i/>
                <w:sz w:val="20"/>
                <w:szCs w:val="20"/>
              </w:rPr>
            </w:pPr>
          </w:p>
          <w:p w14:paraId="3077E8C8" w14:textId="4BDDBAA4"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Le apparecchiature elettroniche acquistate, noleggiate e prese in leasing devono essere in linea con gli standard più aggiornati in termini di durabilità, riutilizzabilità, riciclabilità e corretta gestione dei rifiuti. La fase di progettazione del prodotto considera l'impatto ambientale durante il suo intero ciclo di vita facilitando il miglioramento delle prestazioni ambientali in modo economicamente efficace, anche in termini di efficienza delle risorse e dei materiali, e quindi contribuisce ad un uso sostenibile delle risorse naturali.</w:t>
            </w:r>
          </w:p>
          <w:p w14:paraId="006D148C" w14:textId="77777777" w:rsidR="001061C1" w:rsidRDefault="001061C1" w:rsidP="001061C1">
            <w:pPr>
              <w:pStyle w:val="Default"/>
              <w:jc w:val="both"/>
              <w:rPr>
                <w:rFonts w:asciiTheme="minorHAnsi" w:hAnsiTheme="minorHAnsi" w:cstheme="minorHAnsi"/>
                <w:i/>
                <w:iCs/>
                <w:sz w:val="20"/>
                <w:szCs w:val="20"/>
              </w:rPr>
            </w:pPr>
          </w:p>
          <w:p w14:paraId="032A0765" w14:textId="0FF3360C"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7E6A4CC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Iscrizione alla piattaforma RAEE in qualità di produttore e/o distributore e/o fornitore; </w:t>
            </w:r>
          </w:p>
          <w:p w14:paraId="4F10A379" w14:textId="2DDCDF34"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Etichetta ambientale di tipo I, secondo la UNI EN ISO 14024, che verifichi l’allineamento con il principio di non arrecare danno significativo all’economia circolare (es: EPEAT, Blauer Engel, TCO Certified o altra etichetta equivalente)</w:t>
            </w:r>
            <w:r w:rsidR="00973140">
              <w:rPr>
                <w:rFonts w:asciiTheme="minorHAnsi" w:hAnsiTheme="minorHAnsi" w:cstheme="minorHAnsi"/>
                <w:sz w:val="20"/>
                <w:szCs w:val="20"/>
              </w:rPr>
              <w:t>;</w:t>
            </w:r>
            <w:r w:rsidRPr="00EA192E">
              <w:rPr>
                <w:rFonts w:asciiTheme="minorHAnsi" w:hAnsiTheme="minorHAnsi" w:cstheme="minorHAnsi"/>
                <w:sz w:val="20"/>
                <w:szCs w:val="20"/>
              </w:rPr>
              <w:t xml:space="preserve"> </w:t>
            </w:r>
          </w:p>
          <w:p w14:paraId="4C5C2B74"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è richiesto l’elemento di verifica seguente: </w:t>
            </w:r>
          </w:p>
          <w:p w14:paraId="06FBDA7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server e prodotti di archiviazioni dati, dichiarazione dei produttori/fornitori di conformità alla seguente normativa: ecodesign (Regolamento (EU) 2019/424); </w:t>
            </w:r>
          </w:p>
          <w:p w14:paraId="06F881C4"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computer fissi e display, marcatura di alloggiamenti e mascherine di plastica secondo gli standard ISO 11469 e ISO 1043. </w:t>
            </w:r>
          </w:p>
          <w:p w14:paraId="0696E5B8"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fornitura di </w:t>
            </w:r>
            <w:r w:rsidRPr="00EA192E">
              <w:rPr>
                <w:rFonts w:asciiTheme="minorHAnsi" w:hAnsiTheme="minorHAnsi" w:cstheme="minorHAnsi"/>
                <w:b/>
                <w:bCs/>
                <w:sz w:val="20"/>
                <w:szCs w:val="20"/>
              </w:rPr>
              <w:t xml:space="preserve">apparecchiature TIC ricondizionate/rifabbricate </w:t>
            </w:r>
            <w:r w:rsidRPr="00EA192E">
              <w:rPr>
                <w:rFonts w:asciiTheme="minorHAnsi" w:hAnsiTheme="minorHAnsi" w:cstheme="minorHAnsi"/>
                <w:sz w:val="20"/>
                <w:szCs w:val="20"/>
              </w:rPr>
              <w:t xml:space="preserve">dovrà essere fornita una delle certificazioni di sistema di gestione seguente: </w:t>
            </w:r>
          </w:p>
          <w:p w14:paraId="65F7691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ISO 9001 e ISO 14001/regolamento EMAS (certificazione di sistema di gestione disponibile sotto accreditamento –</w:t>
            </w:r>
            <w:r>
              <w:rPr>
                <w:rFonts w:asciiTheme="minorHAnsi" w:hAnsiTheme="minorHAnsi" w:cstheme="minorHAnsi"/>
                <w:sz w:val="20"/>
                <w:szCs w:val="20"/>
              </w:rPr>
              <w:t xml:space="preserve"> </w:t>
            </w:r>
            <w:r w:rsidRPr="00EA192E">
              <w:rPr>
                <w:rFonts w:asciiTheme="minorHAnsi" w:hAnsiTheme="minorHAnsi" w:cstheme="minorHAnsi"/>
                <w:sz w:val="20"/>
                <w:szCs w:val="20"/>
              </w:rPr>
              <w:t xml:space="preserve">il campo di applicazione della certificazione dovrà riportare lo specifico scopo richiesto); </w:t>
            </w:r>
          </w:p>
          <w:p w14:paraId="5F872F0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EN 50614:2020 (qualora l'apparecchiatura sia stata precedentemente scartata come rifiuto RAEE, e preparata per il riutilizzo per lo stesso scopo per cui è stata concepita). </w:t>
            </w:r>
          </w:p>
          <w:p w14:paraId="60242F07" w14:textId="77777777" w:rsidR="001061C1" w:rsidRPr="00EA192E" w:rsidRDefault="001061C1" w:rsidP="001061C1">
            <w:pPr>
              <w:autoSpaceDE w:val="0"/>
              <w:autoSpaceDN w:val="0"/>
              <w:adjustRightInd w:val="0"/>
              <w:spacing w:before="0" w:after="0" w:line="240" w:lineRule="auto"/>
              <w:rPr>
                <w:rFonts w:asciiTheme="minorHAnsi" w:hAnsiTheme="minorHAnsi" w:cstheme="minorHAnsi"/>
                <w:sz w:val="20"/>
                <w:szCs w:val="20"/>
              </w:rPr>
            </w:pPr>
          </w:p>
          <w:p w14:paraId="672D19AD"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garantire la disponibilità di parti di ricambio originali o equivalenti (direttamente o tramite mandatari) per la durata di vita prevista dell'apparecchiatura, per un periodo di almeno cinque anni oltre al periodo di garanzia; </w:t>
            </w:r>
          </w:p>
          <w:p w14:paraId="483EDE89" w14:textId="719955F2"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L’offerente deve fornire raccomandazioni per un'adeguata manutenzione del prodotto, comprese informazioni sulle parti di ricambio che possono essere sostituite, consigli per la pulizia</w:t>
            </w:r>
            <w:r w:rsidR="00973140">
              <w:rPr>
                <w:rFonts w:asciiTheme="minorHAnsi" w:hAnsiTheme="minorHAnsi" w:cstheme="minorHAnsi"/>
                <w:sz w:val="20"/>
                <w:szCs w:val="20"/>
              </w:rPr>
              <w:t>.</w:t>
            </w:r>
            <w:r w:rsidRPr="00EA192E">
              <w:rPr>
                <w:rFonts w:asciiTheme="minorHAnsi" w:hAnsiTheme="minorHAnsi" w:cstheme="minorHAnsi"/>
                <w:sz w:val="20"/>
                <w:szCs w:val="20"/>
              </w:rPr>
              <w:t xml:space="preserve"> </w:t>
            </w:r>
          </w:p>
          <w:p w14:paraId="2BA83516" w14:textId="48A658B8" w:rsidR="001061C1" w:rsidRDefault="001061C1" w:rsidP="001061C1">
            <w:pPr>
              <w:spacing w:before="0" w:after="0" w:line="240" w:lineRule="auto"/>
              <w:rPr>
                <w:rFonts w:asciiTheme="minorHAnsi" w:hAnsiTheme="minorHAnsi" w:cstheme="minorHAnsi"/>
                <w:b/>
                <w:sz w:val="20"/>
                <w:szCs w:val="20"/>
              </w:rPr>
            </w:pPr>
          </w:p>
        </w:tc>
      </w:tr>
      <w:tr w:rsidR="001061C1" w14:paraId="1E093341" w14:textId="77777777" w:rsidTr="001061C1">
        <w:tc>
          <w:tcPr>
            <w:tcW w:w="9628" w:type="dxa"/>
          </w:tcPr>
          <w:p w14:paraId="034D12C8" w14:textId="77777777" w:rsidR="001061C1" w:rsidRDefault="001061C1" w:rsidP="001061C1">
            <w:pPr>
              <w:pStyle w:val="Default"/>
              <w:jc w:val="both"/>
              <w:rPr>
                <w:rFonts w:asciiTheme="minorHAnsi" w:hAnsiTheme="minorHAnsi" w:cstheme="minorHAnsi"/>
                <w:b/>
                <w:bCs/>
                <w:sz w:val="20"/>
                <w:szCs w:val="20"/>
              </w:rPr>
            </w:pPr>
          </w:p>
          <w:p w14:paraId="0876BAA9" w14:textId="60038D35" w:rsidR="001061C1" w:rsidRDefault="001061C1" w:rsidP="001061C1">
            <w:pPr>
              <w:pStyle w:val="Default"/>
              <w:jc w:val="both"/>
              <w:rPr>
                <w:rFonts w:asciiTheme="minorHAnsi" w:hAnsiTheme="minorHAnsi" w:cstheme="minorHAnsi"/>
                <w:b/>
                <w:bCs/>
                <w:sz w:val="20"/>
                <w:szCs w:val="20"/>
                <w:u w:val="single"/>
              </w:rPr>
            </w:pPr>
            <w:r>
              <w:rPr>
                <w:rFonts w:asciiTheme="minorHAnsi" w:hAnsiTheme="minorHAnsi" w:cstheme="minorHAnsi"/>
                <w:b/>
                <w:bCs/>
                <w:sz w:val="20"/>
                <w:szCs w:val="20"/>
              </w:rPr>
              <w:t xml:space="preserve">Obiettivo: </w:t>
            </w:r>
            <w:r w:rsidRPr="00F26880">
              <w:rPr>
                <w:rFonts w:asciiTheme="minorHAnsi" w:hAnsiTheme="minorHAnsi" w:cstheme="minorHAnsi"/>
                <w:b/>
                <w:bCs/>
                <w:sz w:val="20"/>
                <w:szCs w:val="20"/>
                <w:u w:val="single"/>
              </w:rPr>
              <w:t>Prevenzione e riduzione dell’inquinamento</w:t>
            </w:r>
          </w:p>
          <w:p w14:paraId="7D87DBAE" w14:textId="77777777" w:rsidR="001061C1" w:rsidRDefault="001061C1" w:rsidP="001061C1">
            <w:pPr>
              <w:pStyle w:val="Default"/>
              <w:jc w:val="both"/>
              <w:rPr>
                <w:rFonts w:asciiTheme="minorHAnsi" w:hAnsiTheme="minorHAnsi" w:cstheme="minorHAnsi"/>
                <w:b/>
                <w:bCs/>
                <w:sz w:val="20"/>
                <w:szCs w:val="20"/>
                <w:u w:val="single"/>
              </w:rPr>
            </w:pPr>
          </w:p>
          <w:p w14:paraId="4DE3A934" w14:textId="09552D47" w:rsidR="001061C1" w:rsidRDefault="001061C1" w:rsidP="001061C1">
            <w:pPr>
              <w:pStyle w:val="Default"/>
              <w:jc w:val="both"/>
              <w:rPr>
                <w:rFonts w:asciiTheme="minorHAnsi" w:hAnsiTheme="minorHAnsi" w:cstheme="minorHAnsi"/>
                <w:bCs/>
                <w:sz w:val="20"/>
                <w:szCs w:val="20"/>
              </w:rPr>
            </w:pPr>
            <w:r w:rsidRPr="00F26880">
              <w:rPr>
                <w:rFonts w:asciiTheme="minorHAnsi" w:hAnsiTheme="minorHAnsi" w:cstheme="minorHAnsi"/>
                <w:b/>
                <w:bCs/>
                <w:sz w:val="20"/>
                <w:szCs w:val="20"/>
              </w:rPr>
              <w:t>Criticità:</w:t>
            </w:r>
            <w:r w:rsidRPr="00F26880">
              <w:rPr>
                <w:rFonts w:asciiTheme="minorHAnsi" w:hAnsiTheme="minorHAnsi" w:cstheme="minorHAnsi"/>
                <w:bCs/>
                <w:sz w:val="20"/>
                <w:szCs w:val="20"/>
              </w:rPr>
              <w:t xml:space="preserve"> I materiali delle componenti utilizzate per la realizzazione del prodotto contengono sostanze inquinanti</w:t>
            </w:r>
          </w:p>
          <w:p w14:paraId="23B6AE06" w14:textId="77777777" w:rsidR="00A126BE" w:rsidRPr="00F26880" w:rsidRDefault="00A126BE" w:rsidP="001061C1">
            <w:pPr>
              <w:pStyle w:val="Default"/>
              <w:jc w:val="both"/>
              <w:rPr>
                <w:rFonts w:asciiTheme="minorHAnsi" w:hAnsiTheme="minorHAnsi" w:cstheme="minorHAnsi"/>
                <w:sz w:val="20"/>
                <w:szCs w:val="20"/>
              </w:rPr>
            </w:pPr>
          </w:p>
          <w:p w14:paraId="31DF187E" w14:textId="77777777" w:rsidR="001061C1" w:rsidRDefault="001061C1" w:rsidP="001061C1">
            <w:pPr>
              <w:pStyle w:val="Default"/>
              <w:jc w:val="both"/>
              <w:rPr>
                <w:rFonts w:asciiTheme="minorHAnsi" w:hAnsiTheme="minorHAnsi" w:cstheme="minorHAnsi"/>
                <w:i/>
                <w:sz w:val="20"/>
                <w:szCs w:val="20"/>
              </w:rPr>
            </w:pPr>
            <w:r w:rsidRPr="00F26880">
              <w:rPr>
                <w:rFonts w:asciiTheme="minorHAnsi" w:hAnsiTheme="minorHAnsi" w:cstheme="minorHAnsi"/>
                <w:i/>
                <w:sz w:val="20"/>
                <w:szCs w:val="20"/>
              </w:rPr>
              <w:t>Nella costruzione non potranno essere utilizzati componenti, prodotti e materiali contenenti sost</w:t>
            </w:r>
            <w:r>
              <w:rPr>
                <w:rFonts w:asciiTheme="minorHAnsi" w:hAnsiTheme="minorHAnsi" w:cstheme="minorHAnsi"/>
                <w:i/>
                <w:sz w:val="20"/>
                <w:szCs w:val="20"/>
              </w:rPr>
              <w:t>anze estremamente preoccupanti.</w:t>
            </w:r>
          </w:p>
          <w:p w14:paraId="56BB6321" w14:textId="77777777" w:rsidR="001061C1" w:rsidRPr="00F26880" w:rsidRDefault="001061C1" w:rsidP="001061C1">
            <w:pPr>
              <w:pStyle w:val="Default"/>
              <w:jc w:val="both"/>
              <w:rPr>
                <w:rFonts w:asciiTheme="minorHAnsi" w:hAnsiTheme="minorHAnsi" w:cstheme="minorHAnsi"/>
                <w:i/>
                <w:sz w:val="20"/>
                <w:szCs w:val="20"/>
              </w:rPr>
            </w:pPr>
          </w:p>
          <w:p w14:paraId="6DD6BC28" w14:textId="77777777"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61FD3C32" w14:textId="1A1A39C2"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Etichetta ambientale di tipo I, secondo la UNI EN ISO 14024, che verifichi l’allineamento con il principio di non arrecare danno significativo alla prevenzione e riduzione dell’inquinamento (es: EPEAT, Blauer Engel, TCO Certified, o altra etichetta equivalente)</w:t>
            </w:r>
            <w:r w:rsidR="00973140">
              <w:rPr>
                <w:rFonts w:asciiTheme="minorHAnsi" w:hAnsiTheme="minorHAnsi" w:cstheme="minorHAnsi"/>
                <w:sz w:val="20"/>
                <w:szCs w:val="20"/>
              </w:rPr>
              <w:t>;</w:t>
            </w:r>
          </w:p>
          <w:p w14:paraId="4AFB3922"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sono richieste: </w:t>
            </w:r>
          </w:p>
          <w:p w14:paraId="22CBA791" w14:textId="7B267DDF"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La conformità delle apparecchiature è verificata tramite una dichiarazione del produttore/fornitore di rispetto della seguente normativa: REACH (Regolamento (CE) n.1907/2006); RoHS (Direttiva</w:t>
            </w:r>
            <w:r>
              <w:rPr>
                <w:rFonts w:asciiTheme="minorHAnsi" w:hAnsiTheme="minorHAnsi" w:cstheme="minorHAnsi"/>
                <w:sz w:val="20"/>
                <w:szCs w:val="20"/>
              </w:rPr>
              <w:t xml:space="preserve"> 2011/65/EU e s</w:t>
            </w:r>
            <w:r w:rsidRPr="00EA192E">
              <w:rPr>
                <w:rFonts w:asciiTheme="minorHAnsi" w:hAnsiTheme="minorHAnsi" w:cstheme="minorHAnsi"/>
                <w:sz w:val="20"/>
                <w:szCs w:val="20"/>
              </w:rPr>
              <w:t>.m.i.); Compatibilità elettromagn</w:t>
            </w:r>
            <w:r>
              <w:rPr>
                <w:rFonts w:asciiTheme="minorHAnsi" w:hAnsiTheme="minorHAnsi" w:cstheme="minorHAnsi"/>
                <w:sz w:val="20"/>
                <w:szCs w:val="20"/>
              </w:rPr>
              <w:t>etica (Direttiva 2014/30/UE e s</w:t>
            </w:r>
            <w:r w:rsidRPr="00EA192E">
              <w:rPr>
                <w:rFonts w:asciiTheme="minorHAnsi" w:hAnsiTheme="minorHAnsi" w:cstheme="minorHAnsi"/>
                <w:sz w:val="20"/>
                <w:szCs w:val="20"/>
              </w:rPr>
              <w:t>.m.i.)</w:t>
            </w:r>
            <w:r w:rsidR="00973140">
              <w:rPr>
                <w:rFonts w:asciiTheme="minorHAnsi" w:hAnsiTheme="minorHAnsi" w:cstheme="minorHAnsi"/>
                <w:sz w:val="20"/>
                <w:szCs w:val="20"/>
              </w:rPr>
              <w:t>.</w:t>
            </w:r>
            <w:r w:rsidRPr="00EA192E">
              <w:rPr>
                <w:rFonts w:asciiTheme="minorHAnsi" w:hAnsiTheme="minorHAnsi" w:cstheme="minorHAnsi"/>
                <w:sz w:val="20"/>
                <w:szCs w:val="20"/>
              </w:rPr>
              <w:t xml:space="preserve"> </w:t>
            </w:r>
          </w:p>
          <w:p w14:paraId="4116AD75" w14:textId="323EDC9F" w:rsidR="001061C1" w:rsidRDefault="001061C1" w:rsidP="001061C1">
            <w:pPr>
              <w:spacing w:before="0" w:after="0" w:line="240" w:lineRule="auto"/>
              <w:rPr>
                <w:rFonts w:asciiTheme="minorHAnsi" w:hAnsiTheme="minorHAnsi" w:cstheme="minorHAnsi"/>
                <w:b/>
                <w:sz w:val="20"/>
                <w:szCs w:val="20"/>
              </w:rPr>
            </w:pPr>
          </w:p>
        </w:tc>
      </w:tr>
      <w:tr w:rsidR="001061C1" w14:paraId="18168ED1" w14:textId="77777777" w:rsidTr="001061C1">
        <w:tc>
          <w:tcPr>
            <w:tcW w:w="9628" w:type="dxa"/>
          </w:tcPr>
          <w:p w14:paraId="2A5AA7FF" w14:textId="77777777" w:rsidR="001061C1" w:rsidRDefault="001061C1" w:rsidP="001061C1">
            <w:pPr>
              <w:pStyle w:val="Default"/>
              <w:jc w:val="both"/>
              <w:rPr>
                <w:rFonts w:asciiTheme="minorHAnsi" w:hAnsiTheme="minorHAnsi" w:cstheme="minorHAnsi"/>
                <w:b/>
                <w:sz w:val="20"/>
                <w:szCs w:val="20"/>
              </w:rPr>
            </w:pPr>
          </w:p>
          <w:p w14:paraId="58D4855F" w14:textId="77777777" w:rsidR="001061C1" w:rsidRDefault="001061C1" w:rsidP="001061C1">
            <w:pPr>
              <w:pStyle w:val="Default"/>
              <w:jc w:val="both"/>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Protezione e ripristino della biodiversità e degli Ecosistemi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D238E4A" w14:textId="72EBBD92" w:rsidR="001061C1" w:rsidRDefault="001061C1" w:rsidP="001061C1">
            <w:pPr>
              <w:pStyle w:val="Default"/>
              <w:jc w:val="both"/>
              <w:rPr>
                <w:rFonts w:asciiTheme="minorHAnsi" w:hAnsiTheme="minorHAnsi" w:cstheme="minorHAnsi"/>
                <w:b/>
                <w:bCs/>
                <w:sz w:val="20"/>
                <w:szCs w:val="20"/>
              </w:rPr>
            </w:pPr>
          </w:p>
        </w:tc>
      </w:tr>
    </w:tbl>
    <w:p w14:paraId="34C77042" w14:textId="77777777" w:rsidR="001061C1" w:rsidRDefault="001061C1" w:rsidP="00EA192E">
      <w:pPr>
        <w:spacing w:before="0" w:after="0"/>
        <w:jc w:val="center"/>
        <w:rPr>
          <w:rFonts w:asciiTheme="minorHAnsi" w:hAnsiTheme="minorHAnsi" w:cstheme="minorHAnsi"/>
          <w:b/>
          <w:sz w:val="20"/>
          <w:szCs w:val="20"/>
          <w:u w:val="single"/>
          <w:lang w:eastAsia="en-US"/>
        </w:rPr>
      </w:pPr>
    </w:p>
    <w:p w14:paraId="4DF54ABB" w14:textId="77777777" w:rsidR="001061C1" w:rsidRDefault="001061C1" w:rsidP="00EA192E">
      <w:pPr>
        <w:spacing w:before="0" w:after="0"/>
        <w:jc w:val="center"/>
        <w:rPr>
          <w:rFonts w:asciiTheme="minorHAnsi" w:hAnsiTheme="minorHAnsi" w:cstheme="minorHAnsi"/>
          <w:b/>
          <w:sz w:val="20"/>
          <w:szCs w:val="20"/>
          <w:u w:val="single"/>
          <w:lang w:eastAsia="en-US"/>
        </w:rPr>
      </w:pPr>
    </w:p>
    <w:sectPr w:rsidR="001061C1" w:rsidSect="007E5D5E">
      <w:headerReference w:type="default" r:id="rId11"/>
      <w:footerReference w:type="default" r:id="rId12"/>
      <w:headerReference w:type="first" r:id="rId13"/>
      <w:pgSz w:w="11906" w:h="16838"/>
      <w:pgMar w:top="1985" w:right="1134" w:bottom="1134" w:left="1134" w:header="709" w:footer="40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2473D" w14:textId="77777777" w:rsidR="00D91203" w:rsidRDefault="00D91203">
      <w:r>
        <w:separator/>
      </w:r>
    </w:p>
  </w:endnote>
  <w:endnote w:type="continuationSeparator" w:id="0">
    <w:p w14:paraId="731D785A" w14:textId="77777777" w:rsidR="00D91203" w:rsidRDefault="00D91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E6010" w14:textId="77777777" w:rsidR="00BE3DBC" w:rsidRDefault="00BE3DBC" w:rsidP="006454B6">
    <w:pPr>
      <w:pStyle w:val="Footer"/>
      <w:spacing w:before="0" w:after="0" w:line="240" w:lineRule="auto"/>
      <w:jc w:val="right"/>
    </w:pPr>
  </w:p>
  <w:p w14:paraId="1097EF67" w14:textId="77777777" w:rsidR="00BE3DBC" w:rsidRPr="00E647BB" w:rsidRDefault="00BE3DBC" w:rsidP="00C37A76">
    <w:pPr>
      <w:pStyle w:val="Footer"/>
      <w:spacing w:before="0" w:after="0" w:line="24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559B0" w14:textId="77777777" w:rsidR="00D91203" w:rsidRDefault="00D91203">
      <w:r>
        <w:separator/>
      </w:r>
    </w:p>
  </w:footnote>
  <w:footnote w:type="continuationSeparator" w:id="0">
    <w:p w14:paraId="0A65498B" w14:textId="77777777" w:rsidR="00D91203" w:rsidRDefault="00D91203">
      <w:r>
        <w:continuationSeparator/>
      </w:r>
    </w:p>
  </w:footnote>
  <w:footnote w:id="1">
    <w:p w14:paraId="69C0572A" w14:textId="329BC79D" w:rsidR="00B87D9B" w:rsidRPr="00401600" w:rsidRDefault="00B87D9B" w:rsidP="0039554C">
      <w:pPr>
        <w:pStyle w:val="FootnoteText"/>
        <w:spacing w:after="0" w:line="240" w:lineRule="auto"/>
        <w:rPr>
          <w:rFonts w:ascii="Calibri" w:eastAsia="Calibri" w:hAnsi="Calibri" w:cs="Calibri"/>
          <w:i/>
          <w:iCs/>
          <w:sz w:val="13"/>
          <w:szCs w:val="13"/>
        </w:rPr>
      </w:pPr>
      <w:r w:rsidRPr="0039554C">
        <w:rPr>
          <w:rStyle w:val="FootnoteReference"/>
          <w:rFonts w:ascii="Calibri" w:hAnsi="Calibri" w:cs="Calibri"/>
          <w:sz w:val="13"/>
          <w:szCs w:val="13"/>
          <w:vertAlign w:val="superscript"/>
        </w:rPr>
        <w:footnoteRef/>
      </w:r>
      <w:r w:rsidRPr="0039554C">
        <w:rPr>
          <w:rFonts w:ascii="Calibri" w:hAnsi="Calibri" w:cs="Calibri"/>
          <w:sz w:val="13"/>
          <w:szCs w:val="13"/>
          <w:vertAlign w:val="superscript"/>
        </w:rPr>
        <w:t xml:space="preserve"> </w:t>
      </w:r>
      <w:r w:rsidR="00401600" w:rsidRPr="00401600">
        <w:rPr>
          <w:rFonts w:ascii="Calibri" w:eastAsia="Calibri" w:hAnsi="Calibri" w:cs="Calibri"/>
          <w:i/>
          <w:iCs/>
          <w:sz w:val="13"/>
          <w:szCs w:val="13"/>
        </w:rPr>
        <w:t xml:space="preserve">L'attività in questione non è compresa tra le attività facenti parte della Tassonomia delle attività eco-compatibili (Regolamento UE 2020/852). Pertanto, non vi è un contributo sostanziale, a questa scheda si applica quindi unicamente il regime del contributo minimo (Regime 2). </w:t>
      </w:r>
    </w:p>
  </w:footnote>
  <w:footnote w:id="2">
    <w:p w14:paraId="38358666" w14:textId="1112467F" w:rsidR="00571301" w:rsidRPr="004164E2" w:rsidRDefault="00571301" w:rsidP="0039554C">
      <w:pPr>
        <w:pStyle w:val="FootnoteText"/>
        <w:spacing w:after="0" w:line="240" w:lineRule="auto"/>
        <w:jc w:val="both"/>
        <w:rPr>
          <w:sz w:val="13"/>
          <w:szCs w:val="13"/>
        </w:rPr>
      </w:pPr>
      <w:r w:rsidRPr="00301E7E">
        <w:rPr>
          <w:rStyle w:val="FootnoteReference"/>
          <w:sz w:val="13"/>
          <w:szCs w:val="13"/>
          <w:vertAlign w:val="superscript"/>
        </w:rPr>
        <w:footnoteRef/>
      </w:r>
      <w:r w:rsidRPr="00301E7E">
        <w:rPr>
          <w:sz w:val="13"/>
          <w:szCs w:val="13"/>
          <w:vertAlign w:val="superscript"/>
        </w:rPr>
        <w:t xml:space="preserve"> </w:t>
      </w:r>
      <w:r w:rsidR="004164E2">
        <w:rPr>
          <w:rFonts w:ascii="Calibri" w:hAnsi="Calibri" w:cs="Calibri"/>
          <w:sz w:val="13"/>
          <w:szCs w:val="13"/>
        </w:rPr>
        <w:t xml:space="preserve">E’ compito della Stazione Appaltante ritenere se l’opzione proposta </w:t>
      </w:r>
      <w:r w:rsidR="00081ECD">
        <w:rPr>
          <w:rFonts w:ascii="Calibri" w:hAnsi="Calibri" w:cs="Calibri"/>
          <w:sz w:val="13"/>
          <w:szCs w:val="13"/>
        </w:rPr>
        <w:t xml:space="preserve">sia </w:t>
      </w:r>
      <w:r w:rsidR="004164E2">
        <w:rPr>
          <w:rFonts w:ascii="Calibri" w:hAnsi="Calibri" w:cs="Calibri"/>
          <w:sz w:val="13"/>
          <w:szCs w:val="13"/>
        </w:rPr>
        <w:t>esaustiva</w:t>
      </w:r>
    </w:p>
  </w:footnote>
  <w:footnote w:id="3">
    <w:p w14:paraId="4DCEBFFB" w14:textId="6BFDC906" w:rsidR="004164E2" w:rsidRPr="004164E2" w:rsidRDefault="004164E2" w:rsidP="0039554C">
      <w:pPr>
        <w:pStyle w:val="FootnoteText"/>
        <w:spacing w:after="0" w:line="240" w:lineRule="auto"/>
        <w:jc w:val="both"/>
        <w:rPr>
          <w:sz w:val="13"/>
          <w:szCs w:val="13"/>
        </w:rPr>
      </w:pPr>
      <w:r w:rsidRPr="00301E7E">
        <w:rPr>
          <w:rStyle w:val="FootnoteReference"/>
          <w:sz w:val="13"/>
          <w:szCs w:val="13"/>
          <w:vertAlign w:val="superscript"/>
        </w:rPr>
        <w:footnoteRef/>
      </w:r>
      <w:r w:rsidRPr="004164E2">
        <w:rPr>
          <w:sz w:val="13"/>
          <w:szCs w:val="13"/>
        </w:rPr>
        <w:t xml:space="preserve"> </w:t>
      </w:r>
      <w:r w:rsidR="00D1518A" w:rsidRPr="0012267B">
        <w:rPr>
          <w:rFonts w:ascii="Calibri" w:eastAsia="Calibri" w:hAnsi="Calibri" w:cs="Calibri"/>
          <w:i/>
          <w:iCs/>
          <w:sz w:val="13"/>
          <w:szCs w:val="13"/>
        </w:rPr>
        <w:t xml:space="preserve">Verificare l’obbligatorietà dell’iscrizione al registro RAEE in riferimento alle disposizioni di cui al </w:t>
      </w:r>
      <w:r w:rsidR="00D1518A">
        <w:rPr>
          <w:rFonts w:ascii="Calibri" w:eastAsia="Calibri" w:hAnsi="Calibri" w:cs="Calibri"/>
          <w:i/>
          <w:iCs/>
          <w:sz w:val="13"/>
          <w:szCs w:val="13"/>
        </w:rPr>
        <w:t>d</w:t>
      </w:r>
      <w:r w:rsidR="00D1518A" w:rsidRPr="0012267B">
        <w:rPr>
          <w:rFonts w:ascii="Calibri" w:eastAsia="Calibri" w:hAnsi="Calibri" w:cs="Calibri"/>
          <w:i/>
          <w:iCs/>
          <w:sz w:val="13"/>
          <w:szCs w:val="13"/>
        </w:rPr>
        <w:t>. Lgs. 49 del 14 marzo 2014 recante "Attuazione della direttiva 2012/19/UE sui rifiuti di apparecchiature elettriche ed elettroniche (RAEE)",</w:t>
      </w:r>
      <w:r w:rsidR="00D1518A" w:rsidRPr="0012267B">
        <w:rPr>
          <w:rFonts w:eastAsia="Calibri"/>
          <w:i/>
          <w:iCs/>
          <w:sz w:val="13"/>
          <w:szCs w:val="13"/>
        </w:rPr>
        <w:t> </w:t>
      </w:r>
      <w:r w:rsidR="00D1518A" w:rsidRPr="0012267B">
        <w:rPr>
          <w:rFonts w:ascii="Calibri" w:eastAsia="Calibri" w:hAnsi="Calibri" w:cs="Calibri"/>
          <w:i/>
          <w:iCs/>
          <w:sz w:val="13"/>
          <w:szCs w:val="13"/>
        </w:rPr>
        <w:t xml:space="preserve">ed in particolare all'art. 3, comma 2, lettera f), </w:t>
      </w:r>
      <w:r w:rsidR="00D1518A">
        <w:rPr>
          <w:rFonts w:ascii="Calibri" w:eastAsia="Calibri" w:hAnsi="Calibri" w:cs="Calibri"/>
          <w:i/>
          <w:iCs/>
          <w:sz w:val="13"/>
          <w:szCs w:val="13"/>
        </w:rPr>
        <w:t xml:space="preserve">che dispone </w:t>
      </w:r>
      <w:r w:rsidR="00D1518A" w:rsidRPr="0012267B">
        <w:rPr>
          <w:rFonts w:ascii="Calibri" w:eastAsia="Calibri" w:hAnsi="Calibri" w:cs="Calibri"/>
          <w:i/>
          <w:iCs/>
          <w:sz w:val="13"/>
          <w:szCs w:val="13"/>
        </w:rPr>
        <w:t>"A far data dal 15 agosto 2018 sono altresì escluse dal campo di applicazione del presente decreto legislativo le apparecchiature appositamente concepite a fini di ricerca e sviluppo, disponibili unicamente nell'ambito di rapporti tra imprese”</w:t>
      </w:r>
    </w:p>
  </w:footnote>
  <w:footnote w:id="4">
    <w:p w14:paraId="78F82EC7" w14:textId="4A6B42BF" w:rsidR="006665AE" w:rsidRPr="00B82703" w:rsidRDefault="006665AE" w:rsidP="0039554C">
      <w:pPr>
        <w:pStyle w:val="FootnoteText"/>
        <w:spacing w:after="0" w:line="240" w:lineRule="auto"/>
        <w:rPr>
          <w:rFonts w:asciiTheme="minorHAnsi" w:hAnsiTheme="minorHAnsi" w:cstheme="minorHAnsi"/>
          <w:sz w:val="13"/>
          <w:szCs w:val="13"/>
        </w:rPr>
      </w:pPr>
      <w:r w:rsidRPr="00B82703">
        <w:rPr>
          <w:rStyle w:val="FootnoteReference"/>
          <w:rFonts w:asciiTheme="minorHAnsi" w:hAnsiTheme="minorHAnsi" w:cstheme="minorHAnsi"/>
          <w:sz w:val="13"/>
          <w:szCs w:val="13"/>
          <w:vertAlign w:val="superscript"/>
        </w:rPr>
        <w:footnoteRef/>
      </w:r>
      <w:r>
        <w:t xml:space="preserve"> </w:t>
      </w:r>
      <w:r w:rsidR="00FB5B3B" w:rsidRPr="00B82703">
        <w:rPr>
          <w:rFonts w:asciiTheme="minorHAnsi" w:hAnsiTheme="minorHAnsi" w:cstheme="minorHAnsi"/>
          <w:sz w:val="13"/>
          <w:szCs w:val="13"/>
        </w:rPr>
        <w:t xml:space="preserve">L’esito positivo a </w:t>
      </w:r>
      <w:r w:rsidR="002763DE" w:rsidRPr="00B82703">
        <w:rPr>
          <w:rFonts w:asciiTheme="minorHAnsi" w:hAnsiTheme="minorHAnsi" w:cstheme="minorHAnsi"/>
          <w:sz w:val="13"/>
          <w:szCs w:val="13"/>
        </w:rPr>
        <w:t xml:space="preserve">tale elemento di controllo </w:t>
      </w:r>
      <w:r w:rsidR="00670E03" w:rsidRPr="00B82703">
        <w:rPr>
          <w:rFonts w:asciiTheme="minorHAnsi" w:hAnsiTheme="minorHAnsi" w:cstheme="minorHAnsi"/>
          <w:color w:val="212121"/>
          <w:sz w:val="13"/>
          <w:szCs w:val="13"/>
        </w:rPr>
        <w:t>fornisce tutti gli elementi per la verifica del rispetto DNSH</w:t>
      </w:r>
      <w:r w:rsidR="00B82703" w:rsidRPr="00B82703">
        <w:rPr>
          <w:rFonts w:asciiTheme="minorHAnsi" w:hAnsiTheme="minorHAnsi" w:cstheme="minorHAnsi"/>
          <w:color w:val="212121"/>
          <w:sz w:val="13"/>
          <w:szCs w:val="13"/>
        </w:rPr>
        <w:t xml:space="preserve">. </w:t>
      </w:r>
    </w:p>
  </w:footnote>
  <w:footnote w:id="5">
    <w:p w14:paraId="208B8F48" w14:textId="4F7E152F" w:rsidR="008A73A5" w:rsidRPr="008A73A5" w:rsidRDefault="008A73A5" w:rsidP="008A73A5">
      <w:pPr>
        <w:pStyle w:val="FootnoteText"/>
        <w:spacing w:after="0" w:line="240" w:lineRule="auto"/>
        <w:jc w:val="both"/>
        <w:rPr>
          <w:rFonts w:ascii="Calibri" w:hAnsi="Calibri" w:cs="Calibri"/>
        </w:rPr>
      </w:pPr>
      <w:r w:rsidRPr="000F1C92">
        <w:rPr>
          <w:rStyle w:val="FootnoteReference"/>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 xml:space="preserve">Per gli operatori economici italiani o stranieri residenti in Italia, la dichiarazione deve essere sottoscritta da un legale rappresentante </w:t>
      </w:r>
      <w:r w:rsidRPr="008A73A5">
        <w:rPr>
          <w:rFonts w:ascii="Calibri" w:hAnsi="Calibri" w:cs="Calibri"/>
          <w:sz w:val="16"/>
          <w:szCs w:val="16"/>
        </w:rPr>
        <w:t>ovvero da un procuratore</w:t>
      </w:r>
      <w:r w:rsidR="003B3C5E" w:rsidRPr="00760C4F">
        <w:rPr>
          <w:rFonts w:ascii="Calibri" w:hAnsi="Calibri" w:cs="Calibri"/>
          <w:sz w:val="16"/>
          <w:szCs w:val="16"/>
          <w:vertAlign w:val="superscript"/>
        </w:rPr>
        <w:fldChar w:fldCharType="begin"/>
      </w:r>
      <w:r w:rsidR="003B3C5E" w:rsidRPr="00760C4F">
        <w:rPr>
          <w:rFonts w:ascii="Calibri" w:hAnsi="Calibri" w:cs="Calibri"/>
          <w:sz w:val="16"/>
          <w:szCs w:val="16"/>
          <w:vertAlign w:val="superscript"/>
        </w:rPr>
        <w:instrText xml:space="preserve"> NOTEREF _Ref41906052 \h  \* MERGEFORMAT </w:instrText>
      </w:r>
      <w:r w:rsidR="003B3C5E" w:rsidRPr="00760C4F">
        <w:rPr>
          <w:rFonts w:ascii="Calibri" w:hAnsi="Calibri" w:cs="Calibri"/>
          <w:sz w:val="16"/>
          <w:szCs w:val="16"/>
          <w:vertAlign w:val="superscript"/>
        </w:rPr>
      </w:r>
      <w:r w:rsidR="003B3C5E" w:rsidRPr="00760C4F">
        <w:rPr>
          <w:rFonts w:ascii="Calibri" w:hAnsi="Calibri" w:cs="Calibri"/>
          <w:sz w:val="16"/>
          <w:szCs w:val="16"/>
          <w:vertAlign w:val="superscript"/>
        </w:rPr>
        <w:fldChar w:fldCharType="separate"/>
      </w:r>
      <w:r w:rsidR="00973140">
        <w:rPr>
          <w:rFonts w:ascii="Calibri" w:hAnsi="Calibri" w:cs="Calibri"/>
          <w:sz w:val="16"/>
          <w:szCs w:val="16"/>
          <w:vertAlign w:val="superscript"/>
        </w:rPr>
        <w:t>4</w:t>
      </w:r>
      <w:r w:rsidR="003B3C5E" w:rsidRPr="00760C4F">
        <w:rPr>
          <w:rFonts w:ascii="Calibri" w:hAnsi="Calibri" w:cs="Calibri"/>
          <w:sz w:val="16"/>
          <w:szCs w:val="16"/>
          <w:vertAlign w:val="superscript"/>
        </w:rPr>
        <w:fldChar w:fldCharType="end"/>
      </w:r>
      <w:r w:rsidRPr="008A73A5">
        <w:rPr>
          <w:rFonts w:ascii="Calibri" w:hAnsi="Calibri" w:cs="Calibr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6">
    <w:p w14:paraId="25048D68" w14:textId="77777777" w:rsidR="008A73A5" w:rsidRDefault="008A73A5" w:rsidP="008A73A5">
      <w:pPr>
        <w:pStyle w:val="FootnoteText"/>
        <w:spacing w:after="0" w:line="240" w:lineRule="auto"/>
        <w:jc w:val="both"/>
      </w:pPr>
      <w:r w:rsidRPr="000F1C92">
        <w:rPr>
          <w:rStyle w:val="FootnoteReference"/>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FF737" w14:textId="2C6CCE81" w:rsidR="00BE3DBC" w:rsidRDefault="00851B7D" w:rsidP="00E647BB">
    <w:pPr>
      <w:pStyle w:val="Header"/>
      <w:tabs>
        <w:tab w:val="clear" w:pos="4819"/>
        <w:tab w:val="clear" w:pos="9638"/>
      </w:tabs>
      <w:jc w:val="left"/>
    </w:pPr>
    <w:r w:rsidRPr="00E458D0">
      <w:rPr>
        <w:noProof/>
        <w:lang w:val="en-GB" w:eastAsia="en-GB"/>
      </w:rPr>
      <w:drawing>
        <wp:anchor distT="0" distB="0" distL="114300" distR="114300" simplePos="0" relativeHeight="251661312" behindDoc="1" locked="0" layoutInCell="1" allowOverlap="1" wp14:anchorId="653AFDE2" wp14:editId="7653054E">
          <wp:simplePos x="0" y="0"/>
          <wp:positionH relativeFrom="margin">
            <wp:posOffset>5071110</wp:posOffset>
          </wp:positionH>
          <wp:positionV relativeFrom="page">
            <wp:posOffset>279400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101654B9" wp14:editId="35B9D8AD">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p w14:paraId="338BDAD7" w14:textId="77777777" w:rsidR="00BE3DBC" w:rsidRPr="00BC388F" w:rsidRDefault="00BE3DBC" w:rsidP="00E647BB">
    <w:pPr>
      <w:pStyle w:val="Header"/>
      <w:tabs>
        <w:tab w:val="clear" w:pos="4819"/>
        <w:tab w:val="clear" w:pos="9638"/>
      </w:tabs>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2E3D7" w14:textId="6ECCDAB8" w:rsidR="00445EF5" w:rsidRDefault="00445EF5">
    <w:pPr>
      <w:pStyle w:val="Header"/>
    </w:pPr>
    <w:r>
      <w:rPr>
        <w:noProof/>
        <w:lang w:val="en-GB" w:eastAsia="en-GB"/>
      </w:rPr>
      <w:drawing>
        <wp:inline distT="0" distB="0" distL="0" distR="0" wp14:anchorId="3B91149B" wp14:editId="5AD2EE47">
          <wp:extent cx="6120130" cy="870585"/>
          <wp:effectExtent l="0" t="0" r="1270" b="5715"/>
          <wp:docPr id="651577334" name="Immagine 651577334" descr="Immagine che contiene testo, schermata, Carattere, Blu elettrico&#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chermata, Carattere, Blu elettrico&#10;&#10;Descrizione generata automa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870585"/>
                  </a:xfrm>
                  <a:prstGeom prst="rect">
                    <a:avLst/>
                  </a:prstGeom>
                  <a:noFill/>
                  <a:ln>
                    <a:noFill/>
                  </a:ln>
                </pic:spPr>
              </pic:pic>
            </a:graphicData>
          </a:graphic>
        </wp:inline>
      </w:drawing>
    </w:r>
  </w:p>
  <w:p w14:paraId="1B1C1F6C" w14:textId="77777777" w:rsidR="00445EF5" w:rsidRDefault="00445EF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8"/>
    <w:multiLevelType w:val="singleLevel"/>
    <w:tmpl w:val="72083F4E"/>
    <w:lvl w:ilvl="0">
      <w:start w:val="1"/>
      <w:numFmt w:val="decimal"/>
      <w:pStyle w:val="ListNumber"/>
      <w:lvlText w:val="%1)"/>
      <w:lvlJc w:val="left"/>
      <w:pPr>
        <w:tabs>
          <w:tab w:val="num" w:pos="720"/>
        </w:tabs>
        <w:ind w:left="720" w:hanging="360"/>
      </w:pPr>
      <w:rPr>
        <w:rFonts w:ascii="Times New Roman" w:hAnsi="Times New Roman" w:cs="Times New Roman" w:hint="default"/>
        <w:b w:val="0"/>
        <w:i w:val="0"/>
        <w:sz w:val="24"/>
      </w:rPr>
    </w:lvl>
  </w:abstractNum>
  <w:abstractNum w:abstractNumId="2"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1D5F96"/>
    <w:multiLevelType w:val="hybridMultilevel"/>
    <w:tmpl w:val="6CD8FDA4"/>
    <w:lvl w:ilvl="0" w:tplc="C7523522">
      <w:numFmt w:val="bullet"/>
      <w:pStyle w:val="ListRoman"/>
      <w:lvlText w:val=""/>
      <w:lvlJc w:val="left"/>
      <w:pPr>
        <w:ind w:left="720" w:hanging="360"/>
      </w:pPr>
      <w:rPr>
        <w:rFonts w:ascii="Wingdings" w:eastAsia="Times New Roman"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s="Book Antiqua"/>
        <w:color w:val="000000"/>
        <w:sz w:val="20"/>
        <w:szCs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A69FF"/>
    <w:multiLevelType w:val="hybridMultilevel"/>
    <w:tmpl w:val="21F6648A"/>
    <w:lvl w:ilvl="0" w:tplc="D2FC8D8A">
      <w:start w:val="1"/>
      <w:numFmt w:val="upperLetter"/>
      <w:pStyle w:val="Buste"/>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6" w15:restartNumberingAfterBreak="0">
    <w:nsid w:val="10AB2729"/>
    <w:multiLevelType w:val="hybridMultilevel"/>
    <w:tmpl w:val="6D023D50"/>
    <w:lvl w:ilvl="0" w:tplc="CB448914">
      <w:start w:val="1"/>
      <w:numFmt w:val="decimal"/>
      <w:pStyle w:val="numerato"/>
      <w:lvlText w:val="%1."/>
      <w:lvlJc w:val="left"/>
      <w:pPr>
        <w:tabs>
          <w:tab w:val="num" w:pos="454"/>
        </w:tabs>
        <w:ind w:left="454" w:hanging="454"/>
      </w:pPr>
      <w:rPr>
        <w:rFonts w:cs="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996FA6"/>
    <w:multiLevelType w:val="multilevel"/>
    <w:tmpl w:val="8D765E28"/>
    <w:lvl w:ilvl="0">
      <w:start w:val="1"/>
      <w:numFmt w:val="decimal"/>
      <w:lvlText w:val="%1."/>
      <w:lvlJc w:val="left"/>
      <w:pPr>
        <w:tabs>
          <w:tab w:val="num" w:pos="0"/>
        </w:tabs>
        <w:ind w:hanging="360"/>
      </w:pPr>
      <w:rPr>
        <w:rFonts w:cs="Times New Roman" w:hint="default"/>
      </w:rPr>
    </w:lvl>
    <w:lvl w:ilvl="1">
      <w:start w:val="1"/>
      <w:numFmt w:val="decimal"/>
      <w:lvlText w:val="%1.%2."/>
      <w:lvlJc w:val="left"/>
      <w:pPr>
        <w:tabs>
          <w:tab w:val="num" w:pos="432"/>
        </w:tabs>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pStyle w:val="StileTitolo3Giustificato"/>
      <w:lvlText w:val="%3.1.1"/>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none"/>
      <w:lvlRestart w:val="0"/>
      <w:lvlText w:val="1.1.1"/>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 w15:restartNumberingAfterBreak="0">
    <w:nsid w:val="1D283AA0"/>
    <w:multiLevelType w:val="hybridMultilevel"/>
    <w:tmpl w:val="53A08FB4"/>
    <w:lvl w:ilvl="0" w:tplc="6DF25DEA">
      <w:start w:val="1"/>
      <w:numFmt w:val="bullet"/>
      <w:pStyle w:val="puntato"/>
      <w:lvlText w:val=""/>
      <w:lvlJc w:val="left"/>
      <w:pPr>
        <w:tabs>
          <w:tab w:val="num" w:pos="454"/>
        </w:tabs>
        <w:ind w:left="454" w:hanging="454"/>
      </w:pPr>
      <w:rPr>
        <w:rFonts w:ascii="Symbol" w:hAnsi="Symbol" w:hint="default"/>
      </w:rPr>
    </w:lvl>
    <w:lvl w:ilvl="1" w:tplc="AC6AD964">
      <w:start w:val="1"/>
      <w:numFmt w:val="bullet"/>
      <w:lvlText w:val=""/>
      <w:lvlJc w:val="left"/>
      <w:pPr>
        <w:tabs>
          <w:tab w:val="num" w:pos="1174"/>
        </w:tabs>
        <w:ind w:left="1174" w:hanging="454"/>
      </w:pPr>
      <w:rPr>
        <w:rFonts w:ascii="Symbol" w:hAnsi="Symbol"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7693146"/>
    <w:multiLevelType w:val="multilevel"/>
    <w:tmpl w:val="5B5C4954"/>
    <w:lvl w:ilvl="0">
      <w:start w:val="1"/>
      <w:numFmt w:val="decimal"/>
      <w:pStyle w:val="Heading1"/>
      <w:lvlText w:val="%1."/>
      <w:lvlJc w:val="left"/>
      <w:pPr>
        <w:tabs>
          <w:tab w:val="num" w:pos="0"/>
        </w:tabs>
        <w:ind w:left="567" w:hanging="567"/>
      </w:pPr>
      <w:rPr>
        <w:rFonts w:cs="Times New Roman" w:hint="default"/>
        <w:b/>
        <w:bCs/>
        <w:sz w:val="22"/>
        <w:szCs w:val="22"/>
      </w:rPr>
    </w:lvl>
    <w:lvl w:ilvl="1">
      <w:start w:val="1"/>
      <w:numFmt w:val="decimal"/>
      <w:pStyle w:val="Heading2"/>
      <w:lvlText w:val="%1.%2"/>
      <w:lvlJc w:val="left"/>
      <w:pPr>
        <w:tabs>
          <w:tab w:val="num" w:pos="0"/>
        </w:tabs>
        <w:ind w:left="567" w:hanging="567"/>
      </w:pPr>
      <w:rPr>
        <w:rFonts w:cs="Times New Roman" w:hint="default"/>
        <w:b w:val="0"/>
        <w:bCs w:val="0"/>
        <w:i w:val="0"/>
        <w:iCs w:val="0"/>
      </w:rPr>
    </w:lvl>
    <w:lvl w:ilvl="2">
      <w:start w:val="1"/>
      <w:numFmt w:val="decimal"/>
      <w:pStyle w:val="Heading3"/>
      <w:lvlText w:val="%1.%2.%3"/>
      <w:lvlJc w:val="left"/>
      <w:pPr>
        <w:tabs>
          <w:tab w:val="num" w:pos="0"/>
        </w:tabs>
        <w:ind w:left="720" w:hanging="720"/>
      </w:pPr>
      <w:rPr>
        <w:rFonts w:cs="Times New Roman" w:hint="default"/>
      </w:rPr>
    </w:lvl>
    <w:lvl w:ilvl="3">
      <w:start w:val="1"/>
      <w:numFmt w:val="decimal"/>
      <w:pStyle w:val="Heading4"/>
      <w:lvlText w:val="%1.%2.%3.%4"/>
      <w:lvlJc w:val="left"/>
      <w:pPr>
        <w:tabs>
          <w:tab w:val="num" w:pos="0"/>
        </w:tabs>
        <w:ind w:left="864" w:hanging="864"/>
      </w:pPr>
      <w:rPr>
        <w:rFonts w:cs="Times New Roman" w:hint="default"/>
      </w:rPr>
    </w:lvl>
    <w:lvl w:ilvl="4">
      <w:start w:val="1"/>
      <w:numFmt w:val="decimal"/>
      <w:pStyle w:val="Heading5"/>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10" w15:restartNumberingAfterBreak="0">
    <w:nsid w:val="35996248"/>
    <w:multiLevelType w:val="hybridMultilevel"/>
    <w:tmpl w:val="4CF47B20"/>
    <w:name w:val="WW8Num9"/>
    <w:lvl w:ilvl="0" w:tplc="FFFFFFFF">
      <w:start w:val="1"/>
      <w:numFmt w:val="decimal"/>
      <w:lvlText w:val="%1)"/>
      <w:lvlJc w:val="left"/>
      <w:pPr>
        <w:tabs>
          <w:tab w:val="num" w:pos="360"/>
        </w:tabs>
        <w:ind w:left="360" w:hanging="360"/>
      </w:pPr>
      <w:rPr>
        <w:rFonts w:cs="Times New Roman" w:hint="default"/>
        <w:b w:val="0"/>
        <w:i w:val="0"/>
        <w:sz w:val="24"/>
      </w:rPr>
    </w:lvl>
    <w:lvl w:ilvl="1" w:tplc="FFFFFFFF">
      <w:start w:val="1"/>
      <w:numFmt w:val="lowerLetter"/>
      <w:lvlText w:val="%2)"/>
      <w:lvlJc w:val="left"/>
      <w:pPr>
        <w:tabs>
          <w:tab w:val="num" w:pos="720"/>
        </w:tabs>
        <w:ind w:left="720" w:hanging="360"/>
      </w:pPr>
      <w:rPr>
        <w:rFonts w:cs="Times New Roman" w:hint="default"/>
        <w:b w:val="0"/>
        <w:i w:val="0"/>
        <w:sz w:val="24"/>
      </w:rPr>
    </w:lvl>
    <w:lvl w:ilvl="2" w:tplc="FFFFFFFF">
      <w:start w:val="1"/>
      <w:numFmt w:val="bullet"/>
      <w:lvlText w:val=""/>
      <w:lvlJc w:val="left"/>
      <w:pPr>
        <w:tabs>
          <w:tab w:val="num" w:pos="1440"/>
        </w:tabs>
        <w:ind w:left="1440" w:hanging="180"/>
      </w:pPr>
      <w:rPr>
        <w:rFonts w:ascii="Symbol" w:hAnsi="Symbol" w:hint="default"/>
      </w:rPr>
    </w:lvl>
    <w:lvl w:ilvl="3" w:tplc="FFFFFFFF">
      <w:start w:val="1"/>
      <w:numFmt w:val="decimal"/>
      <w:lvlText w:val="%4."/>
      <w:lvlJc w:val="left"/>
      <w:pPr>
        <w:tabs>
          <w:tab w:val="num" w:pos="2160"/>
        </w:tabs>
        <w:ind w:left="2160" w:hanging="360"/>
      </w:pPr>
      <w:rPr>
        <w:rFonts w:cs="Times New Roman"/>
      </w:rPr>
    </w:lvl>
    <w:lvl w:ilvl="4" w:tplc="FFFFFFFF">
      <w:start w:val="1"/>
      <w:numFmt w:val="lowerLetter"/>
      <w:lvlText w:val="%5."/>
      <w:lvlJc w:val="left"/>
      <w:pPr>
        <w:tabs>
          <w:tab w:val="num" w:pos="2880"/>
        </w:tabs>
        <w:ind w:left="2880" w:hanging="360"/>
      </w:pPr>
      <w:rPr>
        <w:rFonts w:cs="Times New Roman"/>
      </w:rPr>
    </w:lvl>
    <w:lvl w:ilvl="5" w:tplc="FFFFFFFF">
      <w:start w:val="1"/>
      <w:numFmt w:val="lowerRoman"/>
      <w:lvlText w:val="%6."/>
      <w:lvlJc w:val="right"/>
      <w:pPr>
        <w:tabs>
          <w:tab w:val="num" w:pos="3600"/>
        </w:tabs>
        <w:ind w:left="3600" w:hanging="180"/>
      </w:pPr>
      <w:rPr>
        <w:rFonts w:cs="Times New Roman"/>
      </w:rPr>
    </w:lvl>
    <w:lvl w:ilvl="6" w:tplc="FFFFFFFF">
      <w:start w:val="1"/>
      <w:numFmt w:val="decimal"/>
      <w:lvlText w:val="%7."/>
      <w:lvlJc w:val="left"/>
      <w:pPr>
        <w:tabs>
          <w:tab w:val="num" w:pos="4320"/>
        </w:tabs>
        <w:ind w:left="4320" w:hanging="360"/>
      </w:pPr>
      <w:rPr>
        <w:rFonts w:cs="Times New Roman"/>
      </w:rPr>
    </w:lvl>
    <w:lvl w:ilvl="7" w:tplc="FFFFFFFF">
      <w:start w:val="1"/>
      <w:numFmt w:val="lowerLetter"/>
      <w:lvlText w:val="%8."/>
      <w:lvlJc w:val="left"/>
      <w:pPr>
        <w:tabs>
          <w:tab w:val="num" w:pos="5040"/>
        </w:tabs>
        <w:ind w:left="5040" w:hanging="360"/>
      </w:pPr>
      <w:rPr>
        <w:rFonts w:cs="Times New Roman"/>
      </w:rPr>
    </w:lvl>
    <w:lvl w:ilvl="8" w:tplc="FFFFFFFF">
      <w:start w:val="1"/>
      <w:numFmt w:val="lowerRoman"/>
      <w:lvlText w:val="%9."/>
      <w:lvlJc w:val="right"/>
      <w:pPr>
        <w:tabs>
          <w:tab w:val="num" w:pos="5760"/>
        </w:tabs>
        <w:ind w:left="5760" w:hanging="180"/>
      </w:pPr>
      <w:rPr>
        <w:rFonts w:cs="Times New Roman"/>
      </w:rPr>
    </w:lvl>
  </w:abstractNum>
  <w:abstractNum w:abstractNumId="11" w15:restartNumberingAfterBreak="0">
    <w:nsid w:val="38973981"/>
    <w:multiLevelType w:val="hybridMultilevel"/>
    <w:tmpl w:val="FD22AFDE"/>
    <w:lvl w:ilvl="0" w:tplc="16F88F16">
      <w:start w:val="1"/>
      <w:numFmt w:val="decimal"/>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16F88F16">
      <w:start w:val="1"/>
      <w:numFmt w:val="decimal"/>
      <w:pStyle w:val="Stile1"/>
      <w:lvlText w:val="%2."/>
      <w:lvlJc w:val="left"/>
      <w:pPr>
        <w:tabs>
          <w:tab w:val="num" w:pos="1080"/>
        </w:tabs>
        <w:ind w:left="1080" w:hanging="360"/>
      </w:pPr>
      <w:rPr>
        <w:rFonts w:ascii="Times New Roman" w:hAnsi="Times New Roman" w:cs="Times New Roman" w:hint="default"/>
        <w:b w:val="0"/>
        <w:bCs w:val="0"/>
        <w:i w:val="0"/>
        <w:iCs w:val="0"/>
        <w:sz w:val="24"/>
        <w:szCs w:val="24"/>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602BF3"/>
    <w:multiLevelType w:val="hybridMultilevel"/>
    <w:tmpl w:val="9814DC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F02781A"/>
    <w:multiLevelType w:val="hybridMultilevel"/>
    <w:tmpl w:val="2B6657EC"/>
    <w:lvl w:ilvl="0" w:tplc="A1A81540">
      <w:start w:val="1"/>
      <w:numFmt w:val="decimal"/>
      <w:pStyle w:val="Numerazioneperbuste"/>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C8CCCC44">
      <w:numFmt w:val="bullet"/>
      <w:lvlText w:val="-"/>
      <w:lvlJc w:val="left"/>
      <w:pPr>
        <w:tabs>
          <w:tab w:val="num" w:pos="1440"/>
        </w:tabs>
        <w:ind w:left="1440" w:hanging="360"/>
      </w:pPr>
      <w:rPr>
        <w:rFonts w:ascii="Times New Roman" w:eastAsia="Times New Roman" w:hAnsi="Times New Roman" w:hint="default"/>
        <w:b w:val="0"/>
        <w:i w:val="0"/>
        <w:sz w:val="24"/>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num w:numId="1">
    <w:abstractNumId w:val="7"/>
  </w:num>
  <w:num w:numId="2">
    <w:abstractNumId w:val="4"/>
  </w:num>
  <w:num w:numId="3">
    <w:abstractNumId w:val="6"/>
  </w:num>
  <w:num w:numId="4">
    <w:abstractNumId w:val="9"/>
  </w:num>
  <w:num w:numId="5">
    <w:abstractNumId w:val="13"/>
  </w:num>
  <w:num w:numId="6">
    <w:abstractNumId w:val="11"/>
  </w:num>
  <w:num w:numId="7">
    <w:abstractNumId w:val="8"/>
  </w:num>
  <w:num w:numId="8">
    <w:abstractNumId w:val="5"/>
  </w:num>
  <w:num w:numId="9">
    <w:abstractNumId w:val="1"/>
  </w:num>
  <w:num w:numId="10">
    <w:abstractNumId w:val="3"/>
  </w:num>
  <w:num w:numId="1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rawingGridHorizontalSpacing w:val="120"/>
  <w:displayHorizontalDrawingGridEvery w:val="2"/>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68C"/>
    <w:rsid w:val="00000CB7"/>
    <w:rsid w:val="000016A3"/>
    <w:rsid w:val="00002235"/>
    <w:rsid w:val="0000297F"/>
    <w:rsid w:val="0000534C"/>
    <w:rsid w:val="000063BA"/>
    <w:rsid w:val="00006B40"/>
    <w:rsid w:val="000126E8"/>
    <w:rsid w:val="00012B9B"/>
    <w:rsid w:val="00012E63"/>
    <w:rsid w:val="00013055"/>
    <w:rsid w:val="000132C9"/>
    <w:rsid w:val="00013371"/>
    <w:rsid w:val="000140AB"/>
    <w:rsid w:val="00015CBB"/>
    <w:rsid w:val="00016039"/>
    <w:rsid w:val="0002018C"/>
    <w:rsid w:val="000203D8"/>
    <w:rsid w:val="000208C1"/>
    <w:rsid w:val="00021DB2"/>
    <w:rsid w:val="00022122"/>
    <w:rsid w:val="00023E33"/>
    <w:rsid w:val="0002518B"/>
    <w:rsid w:val="00025F9E"/>
    <w:rsid w:val="0002661D"/>
    <w:rsid w:val="000267E6"/>
    <w:rsid w:val="0002731C"/>
    <w:rsid w:val="00027593"/>
    <w:rsid w:val="000307D1"/>
    <w:rsid w:val="0003319D"/>
    <w:rsid w:val="00033E7F"/>
    <w:rsid w:val="000348BA"/>
    <w:rsid w:val="0003501A"/>
    <w:rsid w:val="00035C02"/>
    <w:rsid w:val="00040068"/>
    <w:rsid w:val="0004114F"/>
    <w:rsid w:val="000425A0"/>
    <w:rsid w:val="00045BD2"/>
    <w:rsid w:val="00046164"/>
    <w:rsid w:val="00051A6A"/>
    <w:rsid w:val="00052736"/>
    <w:rsid w:val="00054718"/>
    <w:rsid w:val="00056329"/>
    <w:rsid w:val="0005641E"/>
    <w:rsid w:val="000568BF"/>
    <w:rsid w:val="00056982"/>
    <w:rsid w:val="00057144"/>
    <w:rsid w:val="0005734E"/>
    <w:rsid w:val="0006159B"/>
    <w:rsid w:val="00063339"/>
    <w:rsid w:val="000642AC"/>
    <w:rsid w:val="00064514"/>
    <w:rsid w:val="00070432"/>
    <w:rsid w:val="0007055D"/>
    <w:rsid w:val="000713B8"/>
    <w:rsid w:val="00072942"/>
    <w:rsid w:val="00072DEE"/>
    <w:rsid w:val="00073C7B"/>
    <w:rsid w:val="00076A13"/>
    <w:rsid w:val="000774B6"/>
    <w:rsid w:val="000802F2"/>
    <w:rsid w:val="00081ECD"/>
    <w:rsid w:val="000829FB"/>
    <w:rsid w:val="000834D6"/>
    <w:rsid w:val="00085B65"/>
    <w:rsid w:val="00087044"/>
    <w:rsid w:val="00087069"/>
    <w:rsid w:val="00090550"/>
    <w:rsid w:val="00091583"/>
    <w:rsid w:val="00091FCF"/>
    <w:rsid w:val="000923AD"/>
    <w:rsid w:val="00092C80"/>
    <w:rsid w:val="0009357B"/>
    <w:rsid w:val="000944CA"/>
    <w:rsid w:val="00094833"/>
    <w:rsid w:val="000954DC"/>
    <w:rsid w:val="000963D7"/>
    <w:rsid w:val="0009773D"/>
    <w:rsid w:val="000A0397"/>
    <w:rsid w:val="000A1ABE"/>
    <w:rsid w:val="000A6AA5"/>
    <w:rsid w:val="000A7183"/>
    <w:rsid w:val="000B0BD5"/>
    <w:rsid w:val="000B1398"/>
    <w:rsid w:val="000B16DE"/>
    <w:rsid w:val="000B17A8"/>
    <w:rsid w:val="000B18DA"/>
    <w:rsid w:val="000B2E68"/>
    <w:rsid w:val="000B3AE7"/>
    <w:rsid w:val="000B40FE"/>
    <w:rsid w:val="000B567F"/>
    <w:rsid w:val="000C070D"/>
    <w:rsid w:val="000C1520"/>
    <w:rsid w:val="000C3A55"/>
    <w:rsid w:val="000C3BBB"/>
    <w:rsid w:val="000C4A9A"/>
    <w:rsid w:val="000C563F"/>
    <w:rsid w:val="000C6431"/>
    <w:rsid w:val="000C6A39"/>
    <w:rsid w:val="000C72E5"/>
    <w:rsid w:val="000C7720"/>
    <w:rsid w:val="000D10AD"/>
    <w:rsid w:val="000D15CC"/>
    <w:rsid w:val="000D4057"/>
    <w:rsid w:val="000D430B"/>
    <w:rsid w:val="000D4318"/>
    <w:rsid w:val="000D64BE"/>
    <w:rsid w:val="000D679C"/>
    <w:rsid w:val="000D75A2"/>
    <w:rsid w:val="000D79D0"/>
    <w:rsid w:val="000D7DD8"/>
    <w:rsid w:val="000E062D"/>
    <w:rsid w:val="000E1298"/>
    <w:rsid w:val="000E2A6D"/>
    <w:rsid w:val="000E3D55"/>
    <w:rsid w:val="000E3FC5"/>
    <w:rsid w:val="000E5779"/>
    <w:rsid w:val="000E6917"/>
    <w:rsid w:val="000E6CCD"/>
    <w:rsid w:val="000E6FFC"/>
    <w:rsid w:val="000E709C"/>
    <w:rsid w:val="000E7170"/>
    <w:rsid w:val="000F143B"/>
    <w:rsid w:val="000F1C92"/>
    <w:rsid w:val="000F1E49"/>
    <w:rsid w:val="0010471A"/>
    <w:rsid w:val="001061C1"/>
    <w:rsid w:val="00107FE0"/>
    <w:rsid w:val="001102AA"/>
    <w:rsid w:val="00112403"/>
    <w:rsid w:val="00112659"/>
    <w:rsid w:val="0011591A"/>
    <w:rsid w:val="00115D89"/>
    <w:rsid w:val="001176A6"/>
    <w:rsid w:val="00117F9F"/>
    <w:rsid w:val="0012223F"/>
    <w:rsid w:val="00122885"/>
    <w:rsid w:val="00122F74"/>
    <w:rsid w:val="00123B2C"/>
    <w:rsid w:val="001247F5"/>
    <w:rsid w:val="0012568C"/>
    <w:rsid w:val="00125797"/>
    <w:rsid w:val="001257B2"/>
    <w:rsid w:val="00125EE3"/>
    <w:rsid w:val="001304D8"/>
    <w:rsid w:val="001313AF"/>
    <w:rsid w:val="00133AA0"/>
    <w:rsid w:val="001344AE"/>
    <w:rsid w:val="001346B6"/>
    <w:rsid w:val="00134A46"/>
    <w:rsid w:val="00135B1B"/>
    <w:rsid w:val="001427AC"/>
    <w:rsid w:val="00142AFC"/>
    <w:rsid w:val="00146333"/>
    <w:rsid w:val="0014643E"/>
    <w:rsid w:val="00146525"/>
    <w:rsid w:val="00147797"/>
    <w:rsid w:val="001522AF"/>
    <w:rsid w:val="001531BA"/>
    <w:rsid w:val="00154B48"/>
    <w:rsid w:val="00155168"/>
    <w:rsid w:val="00155992"/>
    <w:rsid w:val="00155AFC"/>
    <w:rsid w:val="00156934"/>
    <w:rsid w:val="0016088D"/>
    <w:rsid w:val="00160E9B"/>
    <w:rsid w:val="0016218A"/>
    <w:rsid w:val="00162FD9"/>
    <w:rsid w:val="00163717"/>
    <w:rsid w:val="00165736"/>
    <w:rsid w:val="00167192"/>
    <w:rsid w:val="001710B9"/>
    <w:rsid w:val="001745C1"/>
    <w:rsid w:val="0017533B"/>
    <w:rsid w:val="00175AFA"/>
    <w:rsid w:val="00175C66"/>
    <w:rsid w:val="001763A5"/>
    <w:rsid w:val="00176941"/>
    <w:rsid w:val="00177268"/>
    <w:rsid w:val="001832A7"/>
    <w:rsid w:val="0018494E"/>
    <w:rsid w:val="00184F96"/>
    <w:rsid w:val="00185F9C"/>
    <w:rsid w:val="00187FE1"/>
    <w:rsid w:val="00190840"/>
    <w:rsid w:val="00191386"/>
    <w:rsid w:val="001916D4"/>
    <w:rsid w:val="00193DE6"/>
    <w:rsid w:val="00195003"/>
    <w:rsid w:val="001956CB"/>
    <w:rsid w:val="00196A5F"/>
    <w:rsid w:val="0019737D"/>
    <w:rsid w:val="001978E2"/>
    <w:rsid w:val="00197EEB"/>
    <w:rsid w:val="001A1A82"/>
    <w:rsid w:val="001A1F94"/>
    <w:rsid w:val="001A4347"/>
    <w:rsid w:val="001A5218"/>
    <w:rsid w:val="001A7071"/>
    <w:rsid w:val="001A7A16"/>
    <w:rsid w:val="001A7DD4"/>
    <w:rsid w:val="001B0761"/>
    <w:rsid w:val="001B1D62"/>
    <w:rsid w:val="001B1E60"/>
    <w:rsid w:val="001B4EDF"/>
    <w:rsid w:val="001B5E7F"/>
    <w:rsid w:val="001C00DC"/>
    <w:rsid w:val="001C0C4A"/>
    <w:rsid w:val="001C0D45"/>
    <w:rsid w:val="001C197A"/>
    <w:rsid w:val="001C1CC2"/>
    <w:rsid w:val="001C393B"/>
    <w:rsid w:val="001C68A1"/>
    <w:rsid w:val="001C7AE7"/>
    <w:rsid w:val="001D31F2"/>
    <w:rsid w:val="001D3DB4"/>
    <w:rsid w:val="001D4B55"/>
    <w:rsid w:val="001D6390"/>
    <w:rsid w:val="001D6EC5"/>
    <w:rsid w:val="001D7BC0"/>
    <w:rsid w:val="001E0009"/>
    <w:rsid w:val="001E02B2"/>
    <w:rsid w:val="001E111C"/>
    <w:rsid w:val="001E1799"/>
    <w:rsid w:val="001E3BAB"/>
    <w:rsid w:val="001E4A0B"/>
    <w:rsid w:val="001E4B83"/>
    <w:rsid w:val="001E5B54"/>
    <w:rsid w:val="001F0978"/>
    <w:rsid w:val="001F1D3B"/>
    <w:rsid w:val="001F2958"/>
    <w:rsid w:val="001F2C61"/>
    <w:rsid w:val="001F4C49"/>
    <w:rsid w:val="001F5084"/>
    <w:rsid w:val="001F608C"/>
    <w:rsid w:val="001F66BF"/>
    <w:rsid w:val="001F6F31"/>
    <w:rsid w:val="001F7BDF"/>
    <w:rsid w:val="00200888"/>
    <w:rsid w:val="00200BF0"/>
    <w:rsid w:val="00202085"/>
    <w:rsid w:val="00202CF9"/>
    <w:rsid w:val="00207F3E"/>
    <w:rsid w:val="002121B1"/>
    <w:rsid w:val="00215766"/>
    <w:rsid w:val="00215A62"/>
    <w:rsid w:val="002179C7"/>
    <w:rsid w:val="00222276"/>
    <w:rsid w:val="00222548"/>
    <w:rsid w:val="00223735"/>
    <w:rsid w:val="0022404E"/>
    <w:rsid w:val="002249F7"/>
    <w:rsid w:val="00225EA6"/>
    <w:rsid w:val="00225F39"/>
    <w:rsid w:val="00225F6B"/>
    <w:rsid w:val="0022715D"/>
    <w:rsid w:val="00227469"/>
    <w:rsid w:val="0023240D"/>
    <w:rsid w:val="002352B2"/>
    <w:rsid w:val="002401B3"/>
    <w:rsid w:val="0024023F"/>
    <w:rsid w:val="002408CB"/>
    <w:rsid w:val="00240D29"/>
    <w:rsid w:val="00240E25"/>
    <w:rsid w:val="00244176"/>
    <w:rsid w:val="002465F7"/>
    <w:rsid w:val="002475B4"/>
    <w:rsid w:val="00253343"/>
    <w:rsid w:val="00253F01"/>
    <w:rsid w:val="00254F91"/>
    <w:rsid w:val="0025588D"/>
    <w:rsid w:val="002559AF"/>
    <w:rsid w:val="00256A68"/>
    <w:rsid w:val="00260EC8"/>
    <w:rsid w:val="0026498A"/>
    <w:rsid w:val="00266BCB"/>
    <w:rsid w:val="00267F3A"/>
    <w:rsid w:val="00270721"/>
    <w:rsid w:val="00270E33"/>
    <w:rsid w:val="00271079"/>
    <w:rsid w:val="00271E81"/>
    <w:rsid w:val="002721F4"/>
    <w:rsid w:val="002752D9"/>
    <w:rsid w:val="002763DE"/>
    <w:rsid w:val="0027734A"/>
    <w:rsid w:val="00277D48"/>
    <w:rsid w:val="0028048A"/>
    <w:rsid w:val="002806D5"/>
    <w:rsid w:val="00281B47"/>
    <w:rsid w:val="0028356E"/>
    <w:rsid w:val="00284A1E"/>
    <w:rsid w:val="00286C34"/>
    <w:rsid w:val="00287271"/>
    <w:rsid w:val="00287441"/>
    <w:rsid w:val="002876CE"/>
    <w:rsid w:val="0028791F"/>
    <w:rsid w:val="00287B34"/>
    <w:rsid w:val="0029200A"/>
    <w:rsid w:val="00292332"/>
    <w:rsid w:val="002926C6"/>
    <w:rsid w:val="00293B22"/>
    <w:rsid w:val="002955A9"/>
    <w:rsid w:val="00295AC6"/>
    <w:rsid w:val="00296C7F"/>
    <w:rsid w:val="002978CC"/>
    <w:rsid w:val="00297A09"/>
    <w:rsid w:val="002A024B"/>
    <w:rsid w:val="002A21B3"/>
    <w:rsid w:val="002A31CD"/>
    <w:rsid w:val="002A4197"/>
    <w:rsid w:val="002A525F"/>
    <w:rsid w:val="002B0341"/>
    <w:rsid w:val="002B14C8"/>
    <w:rsid w:val="002B1925"/>
    <w:rsid w:val="002B1CCE"/>
    <w:rsid w:val="002B1DCA"/>
    <w:rsid w:val="002B244E"/>
    <w:rsid w:val="002B5AAD"/>
    <w:rsid w:val="002B5B02"/>
    <w:rsid w:val="002B63E4"/>
    <w:rsid w:val="002C3B67"/>
    <w:rsid w:val="002C4AC8"/>
    <w:rsid w:val="002C7006"/>
    <w:rsid w:val="002C7F5F"/>
    <w:rsid w:val="002D0765"/>
    <w:rsid w:val="002D18D2"/>
    <w:rsid w:val="002D3494"/>
    <w:rsid w:val="002D3923"/>
    <w:rsid w:val="002D3F74"/>
    <w:rsid w:val="002D46F9"/>
    <w:rsid w:val="002D61BD"/>
    <w:rsid w:val="002E0DE8"/>
    <w:rsid w:val="002E1493"/>
    <w:rsid w:val="002E16E3"/>
    <w:rsid w:val="002E3B1E"/>
    <w:rsid w:val="002E4354"/>
    <w:rsid w:val="002E5454"/>
    <w:rsid w:val="002E574C"/>
    <w:rsid w:val="002E5DA9"/>
    <w:rsid w:val="002E617C"/>
    <w:rsid w:val="002E63AD"/>
    <w:rsid w:val="002E6FDA"/>
    <w:rsid w:val="002E751F"/>
    <w:rsid w:val="002F0FD8"/>
    <w:rsid w:val="002F286D"/>
    <w:rsid w:val="002F6588"/>
    <w:rsid w:val="002F6EA7"/>
    <w:rsid w:val="00301108"/>
    <w:rsid w:val="0030159A"/>
    <w:rsid w:val="00301E7E"/>
    <w:rsid w:val="00303092"/>
    <w:rsid w:val="00303AA8"/>
    <w:rsid w:val="00304DCA"/>
    <w:rsid w:val="00304E1D"/>
    <w:rsid w:val="00305715"/>
    <w:rsid w:val="00305C77"/>
    <w:rsid w:val="00305FB5"/>
    <w:rsid w:val="00306C05"/>
    <w:rsid w:val="003071E6"/>
    <w:rsid w:val="0030736A"/>
    <w:rsid w:val="003073AE"/>
    <w:rsid w:val="003078BF"/>
    <w:rsid w:val="00310D8E"/>
    <w:rsid w:val="003146C8"/>
    <w:rsid w:val="0031471A"/>
    <w:rsid w:val="0032073E"/>
    <w:rsid w:val="00320B88"/>
    <w:rsid w:val="003211C1"/>
    <w:rsid w:val="00325127"/>
    <w:rsid w:val="003253CA"/>
    <w:rsid w:val="00325B7C"/>
    <w:rsid w:val="00325C09"/>
    <w:rsid w:val="00325C36"/>
    <w:rsid w:val="00332997"/>
    <w:rsid w:val="00333598"/>
    <w:rsid w:val="00333CBB"/>
    <w:rsid w:val="0033474D"/>
    <w:rsid w:val="00337B9D"/>
    <w:rsid w:val="00340430"/>
    <w:rsid w:val="00340A7F"/>
    <w:rsid w:val="003442AD"/>
    <w:rsid w:val="0034579C"/>
    <w:rsid w:val="00346841"/>
    <w:rsid w:val="00346D1A"/>
    <w:rsid w:val="00350ED5"/>
    <w:rsid w:val="00351202"/>
    <w:rsid w:val="00355783"/>
    <w:rsid w:val="00357D2D"/>
    <w:rsid w:val="003611A5"/>
    <w:rsid w:val="00363A03"/>
    <w:rsid w:val="00367B57"/>
    <w:rsid w:val="00370F6F"/>
    <w:rsid w:val="0037129D"/>
    <w:rsid w:val="00383AA6"/>
    <w:rsid w:val="0038421E"/>
    <w:rsid w:val="00387B93"/>
    <w:rsid w:val="003936BA"/>
    <w:rsid w:val="0039554C"/>
    <w:rsid w:val="0039570D"/>
    <w:rsid w:val="00396468"/>
    <w:rsid w:val="00397C53"/>
    <w:rsid w:val="003A0693"/>
    <w:rsid w:val="003A1456"/>
    <w:rsid w:val="003A1640"/>
    <w:rsid w:val="003A18D2"/>
    <w:rsid w:val="003A1D6C"/>
    <w:rsid w:val="003A2447"/>
    <w:rsid w:val="003A3A55"/>
    <w:rsid w:val="003A5599"/>
    <w:rsid w:val="003A6B44"/>
    <w:rsid w:val="003A70B1"/>
    <w:rsid w:val="003B17C6"/>
    <w:rsid w:val="003B1BE5"/>
    <w:rsid w:val="003B1F0C"/>
    <w:rsid w:val="003B2148"/>
    <w:rsid w:val="003B26ED"/>
    <w:rsid w:val="003B2709"/>
    <w:rsid w:val="003B3C5E"/>
    <w:rsid w:val="003B5BD5"/>
    <w:rsid w:val="003B75B2"/>
    <w:rsid w:val="003B79B5"/>
    <w:rsid w:val="003C14AB"/>
    <w:rsid w:val="003C351B"/>
    <w:rsid w:val="003C77C3"/>
    <w:rsid w:val="003D0DFA"/>
    <w:rsid w:val="003D12BC"/>
    <w:rsid w:val="003D1C7C"/>
    <w:rsid w:val="003D1D1D"/>
    <w:rsid w:val="003D4622"/>
    <w:rsid w:val="003D518E"/>
    <w:rsid w:val="003D59C6"/>
    <w:rsid w:val="003D7980"/>
    <w:rsid w:val="003E2735"/>
    <w:rsid w:val="003E29FF"/>
    <w:rsid w:val="003E41B2"/>
    <w:rsid w:val="003E475A"/>
    <w:rsid w:val="003E74BC"/>
    <w:rsid w:val="003F076C"/>
    <w:rsid w:val="003F1E68"/>
    <w:rsid w:val="003F46C0"/>
    <w:rsid w:val="003F492F"/>
    <w:rsid w:val="0040068C"/>
    <w:rsid w:val="00401600"/>
    <w:rsid w:val="00401936"/>
    <w:rsid w:val="00401E69"/>
    <w:rsid w:val="004026EC"/>
    <w:rsid w:val="0040514F"/>
    <w:rsid w:val="0040784D"/>
    <w:rsid w:val="00410320"/>
    <w:rsid w:val="004116A2"/>
    <w:rsid w:val="00411DB8"/>
    <w:rsid w:val="00412D02"/>
    <w:rsid w:val="00413374"/>
    <w:rsid w:val="0041524B"/>
    <w:rsid w:val="0041538E"/>
    <w:rsid w:val="004164E2"/>
    <w:rsid w:val="00417987"/>
    <w:rsid w:val="00420589"/>
    <w:rsid w:val="0042387A"/>
    <w:rsid w:val="00424869"/>
    <w:rsid w:val="00427CC9"/>
    <w:rsid w:val="0043486F"/>
    <w:rsid w:val="00437F14"/>
    <w:rsid w:val="0044479F"/>
    <w:rsid w:val="004449F0"/>
    <w:rsid w:val="00444EAE"/>
    <w:rsid w:val="0044510C"/>
    <w:rsid w:val="00445EF5"/>
    <w:rsid w:val="004508CF"/>
    <w:rsid w:val="00451228"/>
    <w:rsid w:val="004516AD"/>
    <w:rsid w:val="00451D9B"/>
    <w:rsid w:val="0045234B"/>
    <w:rsid w:val="004535B4"/>
    <w:rsid w:val="00453F81"/>
    <w:rsid w:val="00455142"/>
    <w:rsid w:val="00455FD0"/>
    <w:rsid w:val="004564C3"/>
    <w:rsid w:val="00457D69"/>
    <w:rsid w:val="004607DD"/>
    <w:rsid w:val="0046179C"/>
    <w:rsid w:val="00462A14"/>
    <w:rsid w:val="004635A0"/>
    <w:rsid w:val="00463C35"/>
    <w:rsid w:val="00465210"/>
    <w:rsid w:val="00465AAD"/>
    <w:rsid w:val="00471A46"/>
    <w:rsid w:val="00472B44"/>
    <w:rsid w:val="00475E6B"/>
    <w:rsid w:val="00476B20"/>
    <w:rsid w:val="00476D25"/>
    <w:rsid w:val="00477A5A"/>
    <w:rsid w:val="00477BF8"/>
    <w:rsid w:val="00482902"/>
    <w:rsid w:val="00483343"/>
    <w:rsid w:val="00484733"/>
    <w:rsid w:val="00484CBC"/>
    <w:rsid w:val="00485E65"/>
    <w:rsid w:val="00486A11"/>
    <w:rsid w:val="00487359"/>
    <w:rsid w:val="004875D5"/>
    <w:rsid w:val="00491F6A"/>
    <w:rsid w:val="004946CC"/>
    <w:rsid w:val="004A42E2"/>
    <w:rsid w:val="004A4840"/>
    <w:rsid w:val="004A589E"/>
    <w:rsid w:val="004A5B58"/>
    <w:rsid w:val="004A7660"/>
    <w:rsid w:val="004B1556"/>
    <w:rsid w:val="004B17E0"/>
    <w:rsid w:val="004B598A"/>
    <w:rsid w:val="004C0D9B"/>
    <w:rsid w:val="004C220A"/>
    <w:rsid w:val="004C2D79"/>
    <w:rsid w:val="004C2EE8"/>
    <w:rsid w:val="004C3299"/>
    <w:rsid w:val="004C54B6"/>
    <w:rsid w:val="004C6573"/>
    <w:rsid w:val="004C7468"/>
    <w:rsid w:val="004C7847"/>
    <w:rsid w:val="004C7F3E"/>
    <w:rsid w:val="004D07F7"/>
    <w:rsid w:val="004D2AFF"/>
    <w:rsid w:val="004D4615"/>
    <w:rsid w:val="004D516A"/>
    <w:rsid w:val="004D6028"/>
    <w:rsid w:val="004E106C"/>
    <w:rsid w:val="004E45E0"/>
    <w:rsid w:val="004E4D49"/>
    <w:rsid w:val="004E7DA3"/>
    <w:rsid w:val="004E7EFE"/>
    <w:rsid w:val="004F1B75"/>
    <w:rsid w:val="004F2D13"/>
    <w:rsid w:val="004F2DE9"/>
    <w:rsid w:val="004F2FF4"/>
    <w:rsid w:val="004F5420"/>
    <w:rsid w:val="004F58DF"/>
    <w:rsid w:val="004F5EBE"/>
    <w:rsid w:val="004F6379"/>
    <w:rsid w:val="004F7BE5"/>
    <w:rsid w:val="00501A75"/>
    <w:rsid w:val="00503214"/>
    <w:rsid w:val="00503ED3"/>
    <w:rsid w:val="00510287"/>
    <w:rsid w:val="00511183"/>
    <w:rsid w:val="00512358"/>
    <w:rsid w:val="00512612"/>
    <w:rsid w:val="00514E3C"/>
    <w:rsid w:val="0052143A"/>
    <w:rsid w:val="005222D0"/>
    <w:rsid w:val="00522B2D"/>
    <w:rsid w:val="005252C2"/>
    <w:rsid w:val="00526CD5"/>
    <w:rsid w:val="005350E8"/>
    <w:rsid w:val="0053576D"/>
    <w:rsid w:val="005365E2"/>
    <w:rsid w:val="00540826"/>
    <w:rsid w:val="00542048"/>
    <w:rsid w:val="00543579"/>
    <w:rsid w:val="00544B75"/>
    <w:rsid w:val="0054568E"/>
    <w:rsid w:val="005457D3"/>
    <w:rsid w:val="00545E21"/>
    <w:rsid w:val="00546DB1"/>
    <w:rsid w:val="00547B4E"/>
    <w:rsid w:val="005513A5"/>
    <w:rsid w:val="005521AE"/>
    <w:rsid w:val="00554F31"/>
    <w:rsid w:val="00556E28"/>
    <w:rsid w:val="00556FC5"/>
    <w:rsid w:val="00560AE2"/>
    <w:rsid w:val="00563521"/>
    <w:rsid w:val="0056493F"/>
    <w:rsid w:val="00564EB4"/>
    <w:rsid w:val="0057100F"/>
    <w:rsid w:val="00571301"/>
    <w:rsid w:val="005718EB"/>
    <w:rsid w:val="00572E15"/>
    <w:rsid w:val="00576435"/>
    <w:rsid w:val="00576732"/>
    <w:rsid w:val="00580EF1"/>
    <w:rsid w:val="00581F41"/>
    <w:rsid w:val="00586818"/>
    <w:rsid w:val="00587503"/>
    <w:rsid w:val="0058796D"/>
    <w:rsid w:val="0059098E"/>
    <w:rsid w:val="00593610"/>
    <w:rsid w:val="00594BEA"/>
    <w:rsid w:val="005958C1"/>
    <w:rsid w:val="005961A5"/>
    <w:rsid w:val="00596FF7"/>
    <w:rsid w:val="0059715D"/>
    <w:rsid w:val="005A057C"/>
    <w:rsid w:val="005A11C2"/>
    <w:rsid w:val="005A1AAF"/>
    <w:rsid w:val="005A21E0"/>
    <w:rsid w:val="005A6B8B"/>
    <w:rsid w:val="005A73BC"/>
    <w:rsid w:val="005B2E10"/>
    <w:rsid w:val="005B32CB"/>
    <w:rsid w:val="005B3829"/>
    <w:rsid w:val="005B69E1"/>
    <w:rsid w:val="005B7120"/>
    <w:rsid w:val="005B74F1"/>
    <w:rsid w:val="005B7596"/>
    <w:rsid w:val="005C087D"/>
    <w:rsid w:val="005C16F0"/>
    <w:rsid w:val="005C1F93"/>
    <w:rsid w:val="005C421A"/>
    <w:rsid w:val="005C4628"/>
    <w:rsid w:val="005C51AA"/>
    <w:rsid w:val="005C619B"/>
    <w:rsid w:val="005C679F"/>
    <w:rsid w:val="005D053B"/>
    <w:rsid w:val="005D1D2F"/>
    <w:rsid w:val="005D2364"/>
    <w:rsid w:val="005D443A"/>
    <w:rsid w:val="005D4E0B"/>
    <w:rsid w:val="005D6BF9"/>
    <w:rsid w:val="005E1609"/>
    <w:rsid w:val="005E6748"/>
    <w:rsid w:val="005E7644"/>
    <w:rsid w:val="005F0CEE"/>
    <w:rsid w:val="005F1D07"/>
    <w:rsid w:val="005F1D1A"/>
    <w:rsid w:val="005F4F4E"/>
    <w:rsid w:val="0060072B"/>
    <w:rsid w:val="00600EBD"/>
    <w:rsid w:val="0060452E"/>
    <w:rsid w:val="00604EA4"/>
    <w:rsid w:val="00606F49"/>
    <w:rsid w:val="00607664"/>
    <w:rsid w:val="00607C98"/>
    <w:rsid w:val="00610830"/>
    <w:rsid w:val="00610F85"/>
    <w:rsid w:val="006128EC"/>
    <w:rsid w:val="00612BE8"/>
    <w:rsid w:val="00613B5E"/>
    <w:rsid w:val="00615C15"/>
    <w:rsid w:val="00616E3B"/>
    <w:rsid w:val="00617467"/>
    <w:rsid w:val="00620324"/>
    <w:rsid w:val="0062289A"/>
    <w:rsid w:val="00622E56"/>
    <w:rsid w:val="00624612"/>
    <w:rsid w:val="00624E74"/>
    <w:rsid w:val="00625DD7"/>
    <w:rsid w:val="00630A84"/>
    <w:rsid w:val="00631681"/>
    <w:rsid w:val="006346DA"/>
    <w:rsid w:val="006347CC"/>
    <w:rsid w:val="0063559C"/>
    <w:rsid w:val="00636C1E"/>
    <w:rsid w:val="00643DA9"/>
    <w:rsid w:val="00644D7C"/>
    <w:rsid w:val="0064524F"/>
    <w:rsid w:val="006454B6"/>
    <w:rsid w:val="006508B8"/>
    <w:rsid w:val="006510D2"/>
    <w:rsid w:val="00653ECF"/>
    <w:rsid w:val="0065534B"/>
    <w:rsid w:val="006559A7"/>
    <w:rsid w:val="00660278"/>
    <w:rsid w:val="00660509"/>
    <w:rsid w:val="006607E7"/>
    <w:rsid w:val="00661526"/>
    <w:rsid w:val="00663BFD"/>
    <w:rsid w:val="0066479B"/>
    <w:rsid w:val="00664B35"/>
    <w:rsid w:val="00665FEE"/>
    <w:rsid w:val="006665AE"/>
    <w:rsid w:val="0067057D"/>
    <w:rsid w:val="00670E03"/>
    <w:rsid w:val="00672036"/>
    <w:rsid w:val="00673A81"/>
    <w:rsid w:val="00673B60"/>
    <w:rsid w:val="00673EFC"/>
    <w:rsid w:val="00673FF7"/>
    <w:rsid w:val="0067518D"/>
    <w:rsid w:val="00675A1A"/>
    <w:rsid w:val="0067777D"/>
    <w:rsid w:val="00681EF5"/>
    <w:rsid w:val="00683B55"/>
    <w:rsid w:val="0068435E"/>
    <w:rsid w:val="00684A51"/>
    <w:rsid w:val="00685B05"/>
    <w:rsid w:val="006907A5"/>
    <w:rsid w:val="006925FB"/>
    <w:rsid w:val="00695971"/>
    <w:rsid w:val="00696702"/>
    <w:rsid w:val="00697ABE"/>
    <w:rsid w:val="00697BB4"/>
    <w:rsid w:val="006A2075"/>
    <w:rsid w:val="006A331D"/>
    <w:rsid w:val="006A6853"/>
    <w:rsid w:val="006A7E23"/>
    <w:rsid w:val="006B0B14"/>
    <w:rsid w:val="006B172D"/>
    <w:rsid w:val="006B2037"/>
    <w:rsid w:val="006B639C"/>
    <w:rsid w:val="006B6846"/>
    <w:rsid w:val="006B71C9"/>
    <w:rsid w:val="006C2084"/>
    <w:rsid w:val="006C23A0"/>
    <w:rsid w:val="006C4CFA"/>
    <w:rsid w:val="006C4D71"/>
    <w:rsid w:val="006D0A4A"/>
    <w:rsid w:val="006D1F37"/>
    <w:rsid w:val="006D343D"/>
    <w:rsid w:val="006D3A86"/>
    <w:rsid w:val="006D3B06"/>
    <w:rsid w:val="006D59C9"/>
    <w:rsid w:val="006D677D"/>
    <w:rsid w:val="006D6A03"/>
    <w:rsid w:val="006D6BAA"/>
    <w:rsid w:val="006E16F5"/>
    <w:rsid w:val="006E3FB4"/>
    <w:rsid w:val="006E5E16"/>
    <w:rsid w:val="006E6F90"/>
    <w:rsid w:val="006F0B6B"/>
    <w:rsid w:val="006F16E6"/>
    <w:rsid w:val="006F4B9C"/>
    <w:rsid w:val="006F66E7"/>
    <w:rsid w:val="006F6AC3"/>
    <w:rsid w:val="006F7324"/>
    <w:rsid w:val="00700BEB"/>
    <w:rsid w:val="00700F18"/>
    <w:rsid w:val="00701228"/>
    <w:rsid w:val="007017C1"/>
    <w:rsid w:val="00701E7A"/>
    <w:rsid w:val="00703C9D"/>
    <w:rsid w:val="00704DC0"/>
    <w:rsid w:val="007071DF"/>
    <w:rsid w:val="00707DBA"/>
    <w:rsid w:val="0071016C"/>
    <w:rsid w:val="00710996"/>
    <w:rsid w:val="00711B25"/>
    <w:rsid w:val="00711CE8"/>
    <w:rsid w:val="007120BC"/>
    <w:rsid w:val="0071448A"/>
    <w:rsid w:val="00717689"/>
    <w:rsid w:val="0072104F"/>
    <w:rsid w:val="007211AF"/>
    <w:rsid w:val="007214D2"/>
    <w:rsid w:val="007228CD"/>
    <w:rsid w:val="007245E0"/>
    <w:rsid w:val="00726261"/>
    <w:rsid w:val="00727DAD"/>
    <w:rsid w:val="00727F54"/>
    <w:rsid w:val="00730B21"/>
    <w:rsid w:val="0073432C"/>
    <w:rsid w:val="00736111"/>
    <w:rsid w:val="0073624E"/>
    <w:rsid w:val="007413DE"/>
    <w:rsid w:val="00742CFB"/>
    <w:rsid w:val="00743DBE"/>
    <w:rsid w:val="00744D16"/>
    <w:rsid w:val="007451B9"/>
    <w:rsid w:val="00746182"/>
    <w:rsid w:val="007467DB"/>
    <w:rsid w:val="00746B4E"/>
    <w:rsid w:val="00747109"/>
    <w:rsid w:val="00747F7D"/>
    <w:rsid w:val="0075623A"/>
    <w:rsid w:val="00756B27"/>
    <w:rsid w:val="00757CDC"/>
    <w:rsid w:val="00760AE3"/>
    <w:rsid w:val="00760C1C"/>
    <w:rsid w:val="00760C4F"/>
    <w:rsid w:val="007616A3"/>
    <w:rsid w:val="00764672"/>
    <w:rsid w:val="00766187"/>
    <w:rsid w:val="00767C40"/>
    <w:rsid w:val="007716CF"/>
    <w:rsid w:val="00771AE3"/>
    <w:rsid w:val="00771F98"/>
    <w:rsid w:val="007725F8"/>
    <w:rsid w:val="0077329F"/>
    <w:rsid w:val="0077336F"/>
    <w:rsid w:val="00781FD2"/>
    <w:rsid w:val="00782B1D"/>
    <w:rsid w:val="0078325C"/>
    <w:rsid w:val="00784C5A"/>
    <w:rsid w:val="007851A5"/>
    <w:rsid w:val="00787FBB"/>
    <w:rsid w:val="0079062F"/>
    <w:rsid w:val="007911C6"/>
    <w:rsid w:val="00791D5F"/>
    <w:rsid w:val="00791E42"/>
    <w:rsid w:val="007A3052"/>
    <w:rsid w:val="007A3D37"/>
    <w:rsid w:val="007A458D"/>
    <w:rsid w:val="007A61D2"/>
    <w:rsid w:val="007A79E7"/>
    <w:rsid w:val="007B257D"/>
    <w:rsid w:val="007B2A46"/>
    <w:rsid w:val="007B5A66"/>
    <w:rsid w:val="007B64F2"/>
    <w:rsid w:val="007B688F"/>
    <w:rsid w:val="007B6933"/>
    <w:rsid w:val="007B6A4D"/>
    <w:rsid w:val="007C0409"/>
    <w:rsid w:val="007C1F59"/>
    <w:rsid w:val="007C2127"/>
    <w:rsid w:val="007C40A0"/>
    <w:rsid w:val="007C4637"/>
    <w:rsid w:val="007C6AE4"/>
    <w:rsid w:val="007C73F6"/>
    <w:rsid w:val="007D2553"/>
    <w:rsid w:val="007D2686"/>
    <w:rsid w:val="007D2730"/>
    <w:rsid w:val="007D2742"/>
    <w:rsid w:val="007D34AF"/>
    <w:rsid w:val="007D75EF"/>
    <w:rsid w:val="007D7FAB"/>
    <w:rsid w:val="007E0A76"/>
    <w:rsid w:val="007E249A"/>
    <w:rsid w:val="007E58ED"/>
    <w:rsid w:val="007E5D5E"/>
    <w:rsid w:val="007E7FD3"/>
    <w:rsid w:val="007F0D75"/>
    <w:rsid w:val="007F0F4C"/>
    <w:rsid w:val="007F1064"/>
    <w:rsid w:val="007F12B9"/>
    <w:rsid w:val="007F2541"/>
    <w:rsid w:val="007F2C5A"/>
    <w:rsid w:val="007F5A82"/>
    <w:rsid w:val="007F6B4E"/>
    <w:rsid w:val="007F75C0"/>
    <w:rsid w:val="008001DB"/>
    <w:rsid w:val="00800FD3"/>
    <w:rsid w:val="008010EE"/>
    <w:rsid w:val="00806DC3"/>
    <w:rsid w:val="008072DA"/>
    <w:rsid w:val="00807C56"/>
    <w:rsid w:val="00810949"/>
    <w:rsid w:val="00811B3C"/>
    <w:rsid w:val="0081215A"/>
    <w:rsid w:val="00816448"/>
    <w:rsid w:val="00822571"/>
    <w:rsid w:val="008230EF"/>
    <w:rsid w:val="0082393E"/>
    <w:rsid w:val="00823D4A"/>
    <w:rsid w:val="00824686"/>
    <w:rsid w:val="00824BE8"/>
    <w:rsid w:val="00824C81"/>
    <w:rsid w:val="008250D2"/>
    <w:rsid w:val="008261D9"/>
    <w:rsid w:val="00827EE5"/>
    <w:rsid w:val="008304FC"/>
    <w:rsid w:val="00830D18"/>
    <w:rsid w:val="00831E02"/>
    <w:rsid w:val="00832237"/>
    <w:rsid w:val="00833979"/>
    <w:rsid w:val="008346B2"/>
    <w:rsid w:val="0083474C"/>
    <w:rsid w:val="0083514B"/>
    <w:rsid w:val="008352DF"/>
    <w:rsid w:val="00835AF4"/>
    <w:rsid w:val="00842977"/>
    <w:rsid w:val="00842F0B"/>
    <w:rsid w:val="00843A81"/>
    <w:rsid w:val="008440C2"/>
    <w:rsid w:val="00844E20"/>
    <w:rsid w:val="00844E38"/>
    <w:rsid w:val="00845A17"/>
    <w:rsid w:val="00845B71"/>
    <w:rsid w:val="008463A7"/>
    <w:rsid w:val="00846593"/>
    <w:rsid w:val="00851B7D"/>
    <w:rsid w:val="008527FA"/>
    <w:rsid w:val="008530C8"/>
    <w:rsid w:val="00853F64"/>
    <w:rsid w:val="0085438D"/>
    <w:rsid w:val="00857753"/>
    <w:rsid w:val="00857A9A"/>
    <w:rsid w:val="00857EDA"/>
    <w:rsid w:val="008603C1"/>
    <w:rsid w:val="00860F62"/>
    <w:rsid w:val="00865398"/>
    <w:rsid w:val="00865611"/>
    <w:rsid w:val="00867051"/>
    <w:rsid w:val="00870A5C"/>
    <w:rsid w:val="00870B6E"/>
    <w:rsid w:val="00871E05"/>
    <w:rsid w:val="008722C2"/>
    <w:rsid w:val="008727F6"/>
    <w:rsid w:val="00872E55"/>
    <w:rsid w:val="00873072"/>
    <w:rsid w:val="00875F10"/>
    <w:rsid w:val="008764FD"/>
    <w:rsid w:val="00882E8A"/>
    <w:rsid w:val="00886787"/>
    <w:rsid w:val="00886CF1"/>
    <w:rsid w:val="008874A8"/>
    <w:rsid w:val="00891713"/>
    <w:rsid w:val="00894529"/>
    <w:rsid w:val="008967C2"/>
    <w:rsid w:val="0089746E"/>
    <w:rsid w:val="008975E8"/>
    <w:rsid w:val="008A048C"/>
    <w:rsid w:val="008A292B"/>
    <w:rsid w:val="008A29B8"/>
    <w:rsid w:val="008A2CFA"/>
    <w:rsid w:val="008A4774"/>
    <w:rsid w:val="008A6862"/>
    <w:rsid w:val="008A73A5"/>
    <w:rsid w:val="008B0970"/>
    <w:rsid w:val="008B18E3"/>
    <w:rsid w:val="008B1A51"/>
    <w:rsid w:val="008B3906"/>
    <w:rsid w:val="008B3B49"/>
    <w:rsid w:val="008B4E8D"/>
    <w:rsid w:val="008B64D8"/>
    <w:rsid w:val="008B70E4"/>
    <w:rsid w:val="008B79EB"/>
    <w:rsid w:val="008B7BD1"/>
    <w:rsid w:val="008C1608"/>
    <w:rsid w:val="008C3081"/>
    <w:rsid w:val="008C34C7"/>
    <w:rsid w:val="008C448B"/>
    <w:rsid w:val="008D4863"/>
    <w:rsid w:val="008D4A32"/>
    <w:rsid w:val="008E1C60"/>
    <w:rsid w:val="008E1E4F"/>
    <w:rsid w:val="008E23A1"/>
    <w:rsid w:val="008E3971"/>
    <w:rsid w:val="008E455E"/>
    <w:rsid w:val="008E5CE5"/>
    <w:rsid w:val="008E7D8F"/>
    <w:rsid w:val="008F1272"/>
    <w:rsid w:val="008F15C9"/>
    <w:rsid w:val="008F50C8"/>
    <w:rsid w:val="009043E5"/>
    <w:rsid w:val="00905FBB"/>
    <w:rsid w:val="00910C9E"/>
    <w:rsid w:val="00911296"/>
    <w:rsid w:val="009134CF"/>
    <w:rsid w:val="009135B5"/>
    <w:rsid w:val="00915773"/>
    <w:rsid w:val="00915AAE"/>
    <w:rsid w:val="00915DA2"/>
    <w:rsid w:val="00915E8A"/>
    <w:rsid w:val="0091660E"/>
    <w:rsid w:val="00924174"/>
    <w:rsid w:val="00926B2E"/>
    <w:rsid w:val="00930F17"/>
    <w:rsid w:val="009340D4"/>
    <w:rsid w:val="009343FB"/>
    <w:rsid w:val="00934B26"/>
    <w:rsid w:val="00934B5D"/>
    <w:rsid w:val="0094137D"/>
    <w:rsid w:val="00941E8F"/>
    <w:rsid w:val="0094218D"/>
    <w:rsid w:val="0094278E"/>
    <w:rsid w:val="009439CD"/>
    <w:rsid w:val="00946FD3"/>
    <w:rsid w:val="00947D42"/>
    <w:rsid w:val="009528BE"/>
    <w:rsid w:val="009534C5"/>
    <w:rsid w:val="00953F09"/>
    <w:rsid w:val="00956138"/>
    <w:rsid w:val="00960F64"/>
    <w:rsid w:val="00962FAE"/>
    <w:rsid w:val="009642C6"/>
    <w:rsid w:val="0096529C"/>
    <w:rsid w:val="009658AA"/>
    <w:rsid w:val="009665BE"/>
    <w:rsid w:val="00967DAE"/>
    <w:rsid w:val="00970231"/>
    <w:rsid w:val="00970D65"/>
    <w:rsid w:val="00971CAB"/>
    <w:rsid w:val="00973140"/>
    <w:rsid w:val="0097471D"/>
    <w:rsid w:val="00974B8C"/>
    <w:rsid w:val="009754FF"/>
    <w:rsid w:val="009762E1"/>
    <w:rsid w:val="009766C9"/>
    <w:rsid w:val="00976E99"/>
    <w:rsid w:val="00982F31"/>
    <w:rsid w:val="00983DE2"/>
    <w:rsid w:val="009848A4"/>
    <w:rsid w:val="00986299"/>
    <w:rsid w:val="009862EE"/>
    <w:rsid w:val="0098780A"/>
    <w:rsid w:val="00992256"/>
    <w:rsid w:val="0099252C"/>
    <w:rsid w:val="009929CB"/>
    <w:rsid w:val="00992D6D"/>
    <w:rsid w:val="00993C4C"/>
    <w:rsid w:val="009A175B"/>
    <w:rsid w:val="009A22F6"/>
    <w:rsid w:val="009A343C"/>
    <w:rsid w:val="009A6B70"/>
    <w:rsid w:val="009A7E8C"/>
    <w:rsid w:val="009B04FB"/>
    <w:rsid w:val="009B154D"/>
    <w:rsid w:val="009B217B"/>
    <w:rsid w:val="009B3345"/>
    <w:rsid w:val="009B42A7"/>
    <w:rsid w:val="009B4F0D"/>
    <w:rsid w:val="009B528E"/>
    <w:rsid w:val="009B5E48"/>
    <w:rsid w:val="009B5E5E"/>
    <w:rsid w:val="009B601A"/>
    <w:rsid w:val="009C0093"/>
    <w:rsid w:val="009C033F"/>
    <w:rsid w:val="009C04EE"/>
    <w:rsid w:val="009C14D4"/>
    <w:rsid w:val="009C1878"/>
    <w:rsid w:val="009C38B9"/>
    <w:rsid w:val="009C3DF9"/>
    <w:rsid w:val="009C3FC8"/>
    <w:rsid w:val="009C5C36"/>
    <w:rsid w:val="009C5D71"/>
    <w:rsid w:val="009C6138"/>
    <w:rsid w:val="009C6D28"/>
    <w:rsid w:val="009D18E1"/>
    <w:rsid w:val="009D1F9C"/>
    <w:rsid w:val="009D2713"/>
    <w:rsid w:val="009D5166"/>
    <w:rsid w:val="009D5236"/>
    <w:rsid w:val="009D526D"/>
    <w:rsid w:val="009D6822"/>
    <w:rsid w:val="009E0A60"/>
    <w:rsid w:val="009E2139"/>
    <w:rsid w:val="009E28D2"/>
    <w:rsid w:val="009E58E2"/>
    <w:rsid w:val="009E7236"/>
    <w:rsid w:val="009F3320"/>
    <w:rsid w:val="009F5797"/>
    <w:rsid w:val="009F5C8A"/>
    <w:rsid w:val="009F6677"/>
    <w:rsid w:val="009F74C8"/>
    <w:rsid w:val="00A010E1"/>
    <w:rsid w:val="00A04BD4"/>
    <w:rsid w:val="00A06FF4"/>
    <w:rsid w:val="00A1022E"/>
    <w:rsid w:val="00A1108A"/>
    <w:rsid w:val="00A11652"/>
    <w:rsid w:val="00A11788"/>
    <w:rsid w:val="00A126BE"/>
    <w:rsid w:val="00A134A4"/>
    <w:rsid w:val="00A14DF2"/>
    <w:rsid w:val="00A169A2"/>
    <w:rsid w:val="00A24BFD"/>
    <w:rsid w:val="00A2528F"/>
    <w:rsid w:val="00A30A5D"/>
    <w:rsid w:val="00A340E0"/>
    <w:rsid w:val="00A349B0"/>
    <w:rsid w:val="00A35E66"/>
    <w:rsid w:val="00A364D2"/>
    <w:rsid w:val="00A37C8A"/>
    <w:rsid w:val="00A37CD9"/>
    <w:rsid w:val="00A404A5"/>
    <w:rsid w:val="00A44475"/>
    <w:rsid w:val="00A45657"/>
    <w:rsid w:val="00A458AB"/>
    <w:rsid w:val="00A51F3D"/>
    <w:rsid w:val="00A5269B"/>
    <w:rsid w:val="00A543D2"/>
    <w:rsid w:val="00A54A5A"/>
    <w:rsid w:val="00A55155"/>
    <w:rsid w:val="00A64846"/>
    <w:rsid w:val="00A65C83"/>
    <w:rsid w:val="00A708B5"/>
    <w:rsid w:val="00A70F4E"/>
    <w:rsid w:val="00A7282F"/>
    <w:rsid w:val="00A72CC6"/>
    <w:rsid w:val="00A7627C"/>
    <w:rsid w:val="00A76B9E"/>
    <w:rsid w:val="00A77D6F"/>
    <w:rsid w:val="00A8056F"/>
    <w:rsid w:val="00A81C45"/>
    <w:rsid w:val="00A863C2"/>
    <w:rsid w:val="00A867D9"/>
    <w:rsid w:val="00A87836"/>
    <w:rsid w:val="00A87934"/>
    <w:rsid w:val="00A93565"/>
    <w:rsid w:val="00A940A7"/>
    <w:rsid w:val="00A9424A"/>
    <w:rsid w:val="00A952BC"/>
    <w:rsid w:val="00AA05CF"/>
    <w:rsid w:val="00AA2BEE"/>
    <w:rsid w:val="00AA397F"/>
    <w:rsid w:val="00AB400E"/>
    <w:rsid w:val="00AB6626"/>
    <w:rsid w:val="00AB75E1"/>
    <w:rsid w:val="00AC0F4E"/>
    <w:rsid w:val="00AC2171"/>
    <w:rsid w:val="00AC413A"/>
    <w:rsid w:val="00AC62AD"/>
    <w:rsid w:val="00AC7013"/>
    <w:rsid w:val="00AD0234"/>
    <w:rsid w:val="00AD1C0F"/>
    <w:rsid w:val="00AD1C75"/>
    <w:rsid w:val="00AD1CB4"/>
    <w:rsid w:val="00AD3C05"/>
    <w:rsid w:val="00AD3CD0"/>
    <w:rsid w:val="00AD4A94"/>
    <w:rsid w:val="00AD5A77"/>
    <w:rsid w:val="00AD748B"/>
    <w:rsid w:val="00AE1257"/>
    <w:rsid w:val="00AE16F6"/>
    <w:rsid w:val="00AE1E54"/>
    <w:rsid w:val="00AE4F8A"/>
    <w:rsid w:val="00AE65D0"/>
    <w:rsid w:val="00AE6ABE"/>
    <w:rsid w:val="00AE7805"/>
    <w:rsid w:val="00AF0D19"/>
    <w:rsid w:val="00AF24AA"/>
    <w:rsid w:val="00AF351B"/>
    <w:rsid w:val="00AF3BCF"/>
    <w:rsid w:val="00AF5028"/>
    <w:rsid w:val="00AF6C10"/>
    <w:rsid w:val="00AF760E"/>
    <w:rsid w:val="00AF79CD"/>
    <w:rsid w:val="00B045F5"/>
    <w:rsid w:val="00B05ECB"/>
    <w:rsid w:val="00B06358"/>
    <w:rsid w:val="00B11776"/>
    <w:rsid w:val="00B12C6B"/>
    <w:rsid w:val="00B13140"/>
    <w:rsid w:val="00B163BE"/>
    <w:rsid w:val="00B17470"/>
    <w:rsid w:val="00B17712"/>
    <w:rsid w:val="00B17D7E"/>
    <w:rsid w:val="00B20A2F"/>
    <w:rsid w:val="00B21033"/>
    <w:rsid w:val="00B2138A"/>
    <w:rsid w:val="00B25242"/>
    <w:rsid w:val="00B2598F"/>
    <w:rsid w:val="00B26B6A"/>
    <w:rsid w:val="00B2764F"/>
    <w:rsid w:val="00B30610"/>
    <w:rsid w:val="00B318BC"/>
    <w:rsid w:val="00B32C27"/>
    <w:rsid w:val="00B339EB"/>
    <w:rsid w:val="00B34D26"/>
    <w:rsid w:val="00B36CFF"/>
    <w:rsid w:val="00B36E03"/>
    <w:rsid w:val="00B36F80"/>
    <w:rsid w:val="00B37069"/>
    <w:rsid w:val="00B3724C"/>
    <w:rsid w:val="00B43804"/>
    <w:rsid w:val="00B438D3"/>
    <w:rsid w:val="00B43D3D"/>
    <w:rsid w:val="00B44E63"/>
    <w:rsid w:val="00B450E2"/>
    <w:rsid w:val="00B4762A"/>
    <w:rsid w:val="00B47AB1"/>
    <w:rsid w:val="00B50BCE"/>
    <w:rsid w:val="00B543FD"/>
    <w:rsid w:val="00B54CF8"/>
    <w:rsid w:val="00B54EC5"/>
    <w:rsid w:val="00B54EEF"/>
    <w:rsid w:val="00B5606E"/>
    <w:rsid w:val="00B56835"/>
    <w:rsid w:val="00B60873"/>
    <w:rsid w:val="00B62D00"/>
    <w:rsid w:val="00B631D6"/>
    <w:rsid w:val="00B63551"/>
    <w:rsid w:val="00B640FC"/>
    <w:rsid w:val="00B65845"/>
    <w:rsid w:val="00B72482"/>
    <w:rsid w:val="00B74FF1"/>
    <w:rsid w:val="00B75330"/>
    <w:rsid w:val="00B75CB9"/>
    <w:rsid w:val="00B81D46"/>
    <w:rsid w:val="00B82703"/>
    <w:rsid w:val="00B82AA9"/>
    <w:rsid w:val="00B84637"/>
    <w:rsid w:val="00B8778B"/>
    <w:rsid w:val="00B87D9B"/>
    <w:rsid w:val="00B91F2C"/>
    <w:rsid w:val="00B92996"/>
    <w:rsid w:val="00B93371"/>
    <w:rsid w:val="00B96B14"/>
    <w:rsid w:val="00BA1C06"/>
    <w:rsid w:val="00BA29D8"/>
    <w:rsid w:val="00BA365B"/>
    <w:rsid w:val="00BA4967"/>
    <w:rsid w:val="00BA6306"/>
    <w:rsid w:val="00BA6FDB"/>
    <w:rsid w:val="00BB0BA5"/>
    <w:rsid w:val="00BB0E0E"/>
    <w:rsid w:val="00BB1277"/>
    <w:rsid w:val="00BB3B34"/>
    <w:rsid w:val="00BB4747"/>
    <w:rsid w:val="00BB4D6B"/>
    <w:rsid w:val="00BB51B6"/>
    <w:rsid w:val="00BB5492"/>
    <w:rsid w:val="00BB5A37"/>
    <w:rsid w:val="00BC03D5"/>
    <w:rsid w:val="00BC16C0"/>
    <w:rsid w:val="00BC19F0"/>
    <w:rsid w:val="00BC2BEB"/>
    <w:rsid w:val="00BC349D"/>
    <w:rsid w:val="00BC35A2"/>
    <w:rsid w:val="00BC3643"/>
    <w:rsid w:val="00BC388F"/>
    <w:rsid w:val="00BC3EB1"/>
    <w:rsid w:val="00BC4CAA"/>
    <w:rsid w:val="00BC5E3C"/>
    <w:rsid w:val="00BC72E5"/>
    <w:rsid w:val="00BD231C"/>
    <w:rsid w:val="00BD4036"/>
    <w:rsid w:val="00BD486C"/>
    <w:rsid w:val="00BD7362"/>
    <w:rsid w:val="00BE03AB"/>
    <w:rsid w:val="00BE0D8B"/>
    <w:rsid w:val="00BE11AF"/>
    <w:rsid w:val="00BE188A"/>
    <w:rsid w:val="00BE29B8"/>
    <w:rsid w:val="00BE3779"/>
    <w:rsid w:val="00BE3DBC"/>
    <w:rsid w:val="00BE45FB"/>
    <w:rsid w:val="00BE55C4"/>
    <w:rsid w:val="00BE6605"/>
    <w:rsid w:val="00BE6E8A"/>
    <w:rsid w:val="00BE7729"/>
    <w:rsid w:val="00BF0895"/>
    <w:rsid w:val="00BF18F4"/>
    <w:rsid w:val="00BF300F"/>
    <w:rsid w:val="00BF3224"/>
    <w:rsid w:val="00BF6725"/>
    <w:rsid w:val="00BF7EAF"/>
    <w:rsid w:val="00C00958"/>
    <w:rsid w:val="00C01346"/>
    <w:rsid w:val="00C02C81"/>
    <w:rsid w:val="00C02C95"/>
    <w:rsid w:val="00C02EE3"/>
    <w:rsid w:val="00C0333D"/>
    <w:rsid w:val="00C03C08"/>
    <w:rsid w:val="00C04166"/>
    <w:rsid w:val="00C04D2D"/>
    <w:rsid w:val="00C05140"/>
    <w:rsid w:val="00C051C6"/>
    <w:rsid w:val="00C07ED7"/>
    <w:rsid w:val="00C119D4"/>
    <w:rsid w:val="00C12E82"/>
    <w:rsid w:val="00C130E2"/>
    <w:rsid w:val="00C14178"/>
    <w:rsid w:val="00C14CB6"/>
    <w:rsid w:val="00C15453"/>
    <w:rsid w:val="00C16F1C"/>
    <w:rsid w:val="00C172F4"/>
    <w:rsid w:val="00C17599"/>
    <w:rsid w:val="00C204C6"/>
    <w:rsid w:val="00C20641"/>
    <w:rsid w:val="00C2127F"/>
    <w:rsid w:val="00C25041"/>
    <w:rsid w:val="00C2768F"/>
    <w:rsid w:val="00C277BC"/>
    <w:rsid w:val="00C309ED"/>
    <w:rsid w:val="00C31BA0"/>
    <w:rsid w:val="00C322B5"/>
    <w:rsid w:val="00C33229"/>
    <w:rsid w:val="00C37A76"/>
    <w:rsid w:val="00C40A6B"/>
    <w:rsid w:val="00C439AE"/>
    <w:rsid w:val="00C44A80"/>
    <w:rsid w:val="00C453D1"/>
    <w:rsid w:val="00C45657"/>
    <w:rsid w:val="00C45A3F"/>
    <w:rsid w:val="00C523FE"/>
    <w:rsid w:val="00C53408"/>
    <w:rsid w:val="00C60305"/>
    <w:rsid w:val="00C6061B"/>
    <w:rsid w:val="00C63688"/>
    <w:rsid w:val="00C64602"/>
    <w:rsid w:val="00C658FC"/>
    <w:rsid w:val="00C70AEE"/>
    <w:rsid w:val="00C71CAD"/>
    <w:rsid w:val="00C75164"/>
    <w:rsid w:val="00C75C41"/>
    <w:rsid w:val="00C7646A"/>
    <w:rsid w:val="00C776DF"/>
    <w:rsid w:val="00C80D32"/>
    <w:rsid w:val="00C8233C"/>
    <w:rsid w:val="00C8298B"/>
    <w:rsid w:val="00C836E6"/>
    <w:rsid w:val="00C84F67"/>
    <w:rsid w:val="00C85F8C"/>
    <w:rsid w:val="00C86E06"/>
    <w:rsid w:val="00C87805"/>
    <w:rsid w:val="00C8796A"/>
    <w:rsid w:val="00C9094A"/>
    <w:rsid w:val="00C91795"/>
    <w:rsid w:val="00C92514"/>
    <w:rsid w:val="00C92A5E"/>
    <w:rsid w:val="00C931C3"/>
    <w:rsid w:val="00C93410"/>
    <w:rsid w:val="00C9432B"/>
    <w:rsid w:val="00C94D48"/>
    <w:rsid w:val="00C950C6"/>
    <w:rsid w:val="00CA1645"/>
    <w:rsid w:val="00CA23F4"/>
    <w:rsid w:val="00CA37F7"/>
    <w:rsid w:val="00CA5B15"/>
    <w:rsid w:val="00CA6EBA"/>
    <w:rsid w:val="00CB04BC"/>
    <w:rsid w:val="00CB1171"/>
    <w:rsid w:val="00CB11BA"/>
    <w:rsid w:val="00CB11BD"/>
    <w:rsid w:val="00CB1EE9"/>
    <w:rsid w:val="00CB24E4"/>
    <w:rsid w:val="00CB3B97"/>
    <w:rsid w:val="00CB5702"/>
    <w:rsid w:val="00CB5B1A"/>
    <w:rsid w:val="00CB697B"/>
    <w:rsid w:val="00CC2B92"/>
    <w:rsid w:val="00CC55D4"/>
    <w:rsid w:val="00CC5957"/>
    <w:rsid w:val="00CC72A3"/>
    <w:rsid w:val="00CD0AD9"/>
    <w:rsid w:val="00CD2588"/>
    <w:rsid w:val="00CD35F7"/>
    <w:rsid w:val="00CD3F5F"/>
    <w:rsid w:val="00CD5910"/>
    <w:rsid w:val="00CE2129"/>
    <w:rsid w:val="00CE41AB"/>
    <w:rsid w:val="00CE4C3B"/>
    <w:rsid w:val="00CE5CE4"/>
    <w:rsid w:val="00CE754D"/>
    <w:rsid w:val="00CE770D"/>
    <w:rsid w:val="00CF3774"/>
    <w:rsid w:val="00CF4B85"/>
    <w:rsid w:val="00CF6325"/>
    <w:rsid w:val="00D02857"/>
    <w:rsid w:val="00D060C6"/>
    <w:rsid w:val="00D06C2F"/>
    <w:rsid w:val="00D107DB"/>
    <w:rsid w:val="00D11787"/>
    <w:rsid w:val="00D12DD5"/>
    <w:rsid w:val="00D13111"/>
    <w:rsid w:val="00D13D0E"/>
    <w:rsid w:val="00D1518A"/>
    <w:rsid w:val="00D175EF"/>
    <w:rsid w:val="00D201A9"/>
    <w:rsid w:val="00D24E67"/>
    <w:rsid w:val="00D25CCA"/>
    <w:rsid w:val="00D30F21"/>
    <w:rsid w:val="00D31DFC"/>
    <w:rsid w:val="00D32D30"/>
    <w:rsid w:val="00D34693"/>
    <w:rsid w:val="00D37B83"/>
    <w:rsid w:val="00D40EDD"/>
    <w:rsid w:val="00D429ED"/>
    <w:rsid w:val="00D43A57"/>
    <w:rsid w:val="00D445A3"/>
    <w:rsid w:val="00D445AE"/>
    <w:rsid w:val="00D4594E"/>
    <w:rsid w:val="00D52A7E"/>
    <w:rsid w:val="00D53CDF"/>
    <w:rsid w:val="00D551F7"/>
    <w:rsid w:val="00D5528D"/>
    <w:rsid w:val="00D556D1"/>
    <w:rsid w:val="00D56DE3"/>
    <w:rsid w:val="00D57DBA"/>
    <w:rsid w:val="00D60BAC"/>
    <w:rsid w:val="00D60E3D"/>
    <w:rsid w:val="00D60F7A"/>
    <w:rsid w:val="00D625A1"/>
    <w:rsid w:val="00D6412B"/>
    <w:rsid w:val="00D64C3A"/>
    <w:rsid w:val="00D65377"/>
    <w:rsid w:val="00D70D21"/>
    <w:rsid w:val="00D70D83"/>
    <w:rsid w:val="00D72968"/>
    <w:rsid w:val="00D73809"/>
    <w:rsid w:val="00D75464"/>
    <w:rsid w:val="00D813DD"/>
    <w:rsid w:val="00D81816"/>
    <w:rsid w:val="00D81E69"/>
    <w:rsid w:val="00D81F03"/>
    <w:rsid w:val="00D81F6B"/>
    <w:rsid w:val="00D82ECD"/>
    <w:rsid w:val="00D83C21"/>
    <w:rsid w:val="00D860E8"/>
    <w:rsid w:val="00D9003D"/>
    <w:rsid w:val="00D91203"/>
    <w:rsid w:val="00D92714"/>
    <w:rsid w:val="00D92AAB"/>
    <w:rsid w:val="00D93424"/>
    <w:rsid w:val="00D9430C"/>
    <w:rsid w:val="00D95330"/>
    <w:rsid w:val="00D9689B"/>
    <w:rsid w:val="00DA258D"/>
    <w:rsid w:val="00DA3713"/>
    <w:rsid w:val="00DA42DA"/>
    <w:rsid w:val="00DA5821"/>
    <w:rsid w:val="00DA7021"/>
    <w:rsid w:val="00DB0583"/>
    <w:rsid w:val="00DB0BAA"/>
    <w:rsid w:val="00DB13B4"/>
    <w:rsid w:val="00DB34B6"/>
    <w:rsid w:val="00DB34D3"/>
    <w:rsid w:val="00DB467C"/>
    <w:rsid w:val="00DB4C0B"/>
    <w:rsid w:val="00DB743D"/>
    <w:rsid w:val="00DC20FC"/>
    <w:rsid w:val="00DC3100"/>
    <w:rsid w:val="00DC40C6"/>
    <w:rsid w:val="00DD162E"/>
    <w:rsid w:val="00DD1634"/>
    <w:rsid w:val="00DD3175"/>
    <w:rsid w:val="00DD463B"/>
    <w:rsid w:val="00DD5BDD"/>
    <w:rsid w:val="00DD6F1C"/>
    <w:rsid w:val="00DD6FE8"/>
    <w:rsid w:val="00DD7EED"/>
    <w:rsid w:val="00DE0462"/>
    <w:rsid w:val="00DE15C9"/>
    <w:rsid w:val="00DE1E08"/>
    <w:rsid w:val="00DE2DA4"/>
    <w:rsid w:val="00DE3F35"/>
    <w:rsid w:val="00DE4208"/>
    <w:rsid w:val="00DE4287"/>
    <w:rsid w:val="00DE5A44"/>
    <w:rsid w:val="00DE65D8"/>
    <w:rsid w:val="00DE6C21"/>
    <w:rsid w:val="00DE6DF4"/>
    <w:rsid w:val="00DF2244"/>
    <w:rsid w:val="00DF35B9"/>
    <w:rsid w:val="00DF4AAA"/>
    <w:rsid w:val="00DF5200"/>
    <w:rsid w:val="00DF6C95"/>
    <w:rsid w:val="00DF6DC6"/>
    <w:rsid w:val="00DF76FC"/>
    <w:rsid w:val="00DF7872"/>
    <w:rsid w:val="00E000FB"/>
    <w:rsid w:val="00E0035E"/>
    <w:rsid w:val="00E01C74"/>
    <w:rsid w:val="00E023FA"/>
    <w:rsid w:val="00E02D65"/>
    <w:rsid w:val="00E03D25"/>
    <w:rsid w:val="00E040FD"/>
    <w:rsid w:val="00E0488B"/>
    <w:rsid w:val="00E04FFF"/>
    <w:rsid w:val="00E056CC"/>
    <w:rsid w:val="00E06F7C"/>
    <w:rsid w:val="00E07191"/>
    <w:rsid w:val="00E10ED7"/>
    <w:rsid w:val="00E110B3"/>
    <w:rsid w:val="00E11531"/>
    <w:rsid w:val="00E117F3"/>
    <w:rsid w:val="00E126B7"/>
    <w:rsid w:val="00E12C4F"/>
    <w:rsid w:val="00E12E42"/>
    <w:rsid w:val="00E1345F"/>
    <w:rsid w:val="00E13845"/>
    <w:rsid w:val="00E14313"/>
    <w:rsid w:val="00E14B48"/>
    <w:rsid w:val="00E14FB3"/>
    <w:rsid w:val="00E15646"/>
    <w:rsid w:val="00E15732"/>
    <w:rsid w:val="00E1792D"/>
    <w:rsid w:val="00E17B58"/>
    <w:rsid w:val="00E17EAE"/>
    <w:rsid w:val="00E2357B"/>
    <w:rsid w:val="00E24761"/>
    <w:rsid w:val="00E258EB"/>
    <w:rsid w:val="00E25B8C"/>
    <w:rsid w:val="00E302C1"/>
    <w:rsid w:val="00E30361"/>
    <w:rsid w:val="00E313A9"/>
    <w:rsid w:val="00E33F2D"/>
    <w:rsid w:val="00E344A4"/>
    <w:rsid w:val="00E37E0F"/>
    <w:rsid w:val="00E4165D"/>
    <w:rsid w:val="00E42013"/>
    <w:rsid w:val="00E46BE6"/>
    <w:rsid w:val="00E46BEB"/>
    <w:rsid w:val="00E51D3B"/>
    <w:rsid w:val="00E530C6"/>
    <w:rsid w:val="00E53810"/>
    <w:rsid w:val="00E54117"/>
    <w:rsid w:val="00E54661"/>
    <w:rsid w:val="00E55C61"/>
    <w:rsid w:val="00E565AD"/>
    <w:rsid w:val="00E56A69"/>
    <w:rsid w:val="00E5746C"/>
    <w:rsid w:val="00E60570"/>
    <w:rsid w:val="00E6060C"/>
    <w:rsid w:val="00E60846"/>
    <w:rsid w:val="00E624EA"/>
    <w:rsid w:val="00E62EF7"/>
    <w:rsid w:val="00E63A63"/>
    <w:rsid w:val="00E647BB"/>
    <w:rsid w:val="00E66347"/>
    <w:rsid w:val="00E7180A"/>
    <w:rsid w:val="00E71941"/>
    <w:rsid w:val="00E726E8"/>
    <w:rsid w:val="00E72809"/>
    <w:rsid w:val="00E729A5"/>
    <w:rsid w:val="00E7326F"/>
    <w:rsid w:val="00E732D0"/>
    <w:rsid w:val="00E738F2"/>
    <w:rsid w:val="00E73FAF"/>
    <w:rsid w:val="00E7432C"/>
    <w:rsid w:val="00E7456C"/>
    <w:rsid w:val="00E74E64"/>
    <w:rsid w:val="00E772A3"/>
    <w:rsid w:val="00E81FA3"/>
    <w:rsid w:val="00E82D86"/>
    <w:rsid w:val="00E83481"/>
    <w:rsid w:val="00E87E11"/>
    <w:rsid w:val="00E90711"/>
    <w:rsid w:val="00E9224F"/>
    <w:rsid w:val="00E93013"/>
    <w:rsid w:val="00E93DB3"/>
    <w:rsid w:val="00E940EE"/>
    <w:rsid w:val="00E95813"/>
    <w:rsid w:val="00E96BBA"/>
    <w:rsid w:val="00EA175C"/>
    <w:rsid w:val="00EA192E"/>
    <w:rsid w:val="00EA4EC5"/>
    <w:rsid w:val="00EB0448"/>
    <w:rsid w:val="00EB278B"/>
    <w:rsid w:val="00EB6416"/>
    <w:rsid w:val="00EB6A88"/>
    <w:rsid w:val="00EB6ED2"/>
    <w:rsid w:val="00EB7A75"/>
    <w:rsid w:val="00EC0090"/>
    <w:rsid w:val="00EC2177"/>
    <w:rsid w:val="00EC362D"/>
    <w:rsid w:val="00EC3D32"/>
    <w:rsid w:val="00EC5105"/>
    <w:rsid w:val="00EC60D5"/>
    <w:rsid w:val="00EC6CB6"/>
    <w:rsid w:val="00ED0A7C"/>
    <w:rsid w:val="00ED22AF"/>
    <w:rsid w:val="00ED23BB"/>
    <w:rsid w:val="00ED2CC8"/>
    <w:rsid w:val="00ED32C8"/>
    <w:rsid w:val="00ED5122"/>
    <w:rsid w:val="00ED6E40"/>
    <w:rsid w:val="00EE061E"/>
    <w:rsid w:val="00EE103C"/>
    <w:rsid w:val="00EE2FD3"/>
    <w:rsid w:val="00EE3B9D"/>
    <w:rsid w:val="00EE3EFB"/>
    <w:rsid w:val="00EE4E4E"/>
    <w:rsid w:val="00EE60B1"/>
    <w:rsid w:val="00EE6E7E"/>
    <w:rsid w:val="00EF0961"/>
    <w:rsid w:val="00EF190A"/>
    <w:rsid w:val="00EF272D"/>
    <w:rsid w:val="00EF4E6A"/>
    <w:rsid w:val="00EF5751"/>
    <w:rsid w:val="00EF5DED"/>
    <w:rsid w:val="00EF72E2"/>
    <w:rsid w:val="00F0044A"/>
    <w:rsid w:val="00F0056E"/>
    <w:rsid w:val="00F00DDB"/>
    <w:rsid w:val="00F00DEB"/>
    <w:rsid w:val="00F00EBE"/>
    <w:rsid w:val="00F01C3E"/>
    <w:rsid w:val="00F02732"/>
    <w:rsid w:val="00F02809"/>
    <w:rsid w:val="00F02A53"/>
    <w:rsid w:val="00F0348D"/>
    <w:rsid w:val="00F06892"/>
    <w:rsid w:val="00F06EDB"/>
    <w:rsid w:val="00F07B93"/>
    <w:rsid w:val="00F07C1D"/>
    <w:rsid w:val="00F07CA6"/>
    <w:rsid w:val="00F1060C"/>
    <w:rsid w:val="00F10FBC"/>
    <w:rsid w:val="00F13F5F"/>
    <w:rsid w:val="00F14338"/>
    <w:rsid w:val="00F16C3F"/>
    <w:rsid w:val="00F203CA"/>
    <w:rsid w:val="00F233E4"/>
    <w:rsid w:val="00F24B7D"/>
    <w:rsid w:val="00F257E1"/>
    <w:rsid w:val="00F25DD5"/>
    <w:rsid w:val="00F265F2"/>
    <w:rsid w:val="00F26880"/>
    <w:rsid w:val="00F27733"/>
    <w:rsid w:val="00F322AB"/>
    <w:rsid w:val="00F3330D"/>
    <w:rsid w:val="00F35123"/>
    <w:rsid w:val="00F366A2"/>
    <w:rsid w:val="00F36E6C"/>
    <w:rsid w:val="00F37AFF"/>
    <w:rsid w:val="00F409A3"/>
    <w:rsid w:val="00F4186A"/>
    <w:rsid w:val="00F42F5D"/>
    <w:rsid w:val="00F465E5"/>
    <w:rsid w:val="00F51067"/>
    <w:rsid w:val="00F51150"/>
    <w:rsid w:val="00F534E4"/>
    <w:rsid w:val="00F5496C"/>
    <w:rsid w:val="00F557A2"/>
    <w:rsid w:val="00F55AD0"/>
    <w:rsid w:val="00F55C2C"/>
    <w:rsid w:val="00F60AD0"/>
    <w:rsid w:val="00F62676"/>
    <w:rsid w:val="00F637EB"/>
    <w:rsid w:val="00F63D24"/>
    <w:rsid w:val="00F678F9"/>
    <w:rsid w:val="00F703FB"/>
    <w:rsid w:val="00F71220"/>
    <w:rsid w:val="00F71491"/>
    <w:rsid w:val="00F71B29"/>
    <w:rsid w:val="00F71DA4"/>
    <w:rsid w:val="00F71E2B"/>
    <w:rsid w:val="00F724ED"/>
    <w:rsid w:val="00F74288"/>
    <w:rsid w:val="00F742E4"/>
    <w:rsid w:val="00F75A44"/>
    <w:rsid w:val="00F767AA"/>
    <w:rsid w:val="00F7698D"/>
    <w:rsid w:val="00F77E0B"/>
    <w:rsid w:val="00F80CF6"/>
    <w:rsid w:val="00F82896"/>
    <w:rsid w:val="00F84E1C"/>
    <w:rsid w:val="00F85F04"/>
    <w:rsid w:val="00F90799"/>
    <w:rsid w:val="00F93431"/>
    <w:rsid w:val="00F9382D"/>
    <w:rsid w:val="00F95015"/>
    <w:rsid w:val="00F97DF5"/>
    <w:rsid w:val="00FA1867"/>
    <w:rsid w:val="00FA31FB"/>
    <w:rsid w:val="00FA364D"/>
    <w:rsid w:val="00FA462A"/>
    <w:rsid w:val="00FA5023"/>
    <w:rsid w:val="00FA528F"/>
    <w:rsid w:val="00FA55F6"/>
    <w:rsid w:val="00FA5C8D"/>
    <w:rsid w:val="00FA762D"/>
    <w:rsid w:val="00FB1FC8"/>
    <w:rsid w:val="00FB5B3B"/>
    <w:rsid w:val="00FB62F7"/>
    <w:rsid w:val="00FB6851"/>
    <w:rsid w:val="00FB7D07"/>
    <w:rsid w:val="00FC0006"/>
    <w:rsid w:val="00FC33CC"/>
    <w:rsid w:val="00FC48A4"/>
    <w:rsid w:val="00FC5DEA"/>
    <w:rsid w:val="00FC5E4B"/>
    <w:rsid w:val="00FC5E57"/>
    <w:rsid w:val="00FC5FF9"/>
    <w:rsid w:val="00FC67A4"/>
    <w:rsid w:val="00FC762F"/>
    <w:rsid w:val="00FC766D"/>
    <w:rsid w:val="00FD346B"/>
    <w:rsid w:val="00FD4027"/>
    <w:rsid w:val="00FD4CB1"/>
    <w:rsid w:val="00FD51A4"/>
    <w:rsid w:val="00FD7282"/>
    <w:rsid w:val="00FD72E4"/>
    <w:rsid w:val="00FE3B4D"/>
    <w:rsid w:val="00FE3BE3"/>
    <w:rsid w:val="00FE5F57"/>
    <w:rsid w:val="00FE6214"/>
    <w:rsid w:val="00FE6DB4"/>
    <w:rsid w:val="00FF26A3"/>
    <w:rsid w:val="00FF43F0"/>
    <w:rsid w:val="00FF4925"/>
    <w:rsid w:val="00FF5A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7404CA0"/>
  <w15:chartTrackingRefBased/>
  <w15:docId w15:val="{D8491A72-7293-4798-8BDF-DD073E07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F724ED"/>
    <w:pPr>
      <w:spacing w:before="120" w:after="120" w:line="360" w:lineRule="auto"/>
      <w:jc w:val="both"/>
    </w:pPr>
    <w:rPr>
      <w:sz w:val="24"/>
      <w:szCs w:val="24"/>
    </w:rPr>
  </w:style>
  <w:style w:type="paragraph" w:styleId="Heading1">
    <w:name w:val="heading 1"/>
    <w:basedOn w:val="Normal"/>
    <w:next w:val="Normal"/>
    <w:link w:val="Heading1Char"/>
    <w:qFormat/>
    <w:rsid w:val="00824BE8"/>
    <w:pPr>
      <w:keepNext/>
      <w:numPr>
        <w:numId w:val="4"/>
      </w:numPr>
      <w:spacing w:before="240" w:after="240"/>
      <w:jc w:val="left"/>
      <w:outlineLvl w:val="0"/>
    </w:pPr>
    <w:rPr>
      <w:b/>
      <w:bCs/>
      <w:caps/>
      <w:kern w:val="32"/>
    </w:rPr>
  </w:style>
  <w:style w:type="paragraph" w:styleId="Heading2">
    <w:name w:val="heading 2"/>
    <w:basedOn w:val="Normal"/>
    <w:next w:val="Normal"/>
    <w:link w:val="Heading2Char"/>
    <w:qFormat/>
    <w:rsid w:val="00824BE8"/>
    <w:pPr>
      <w:keepNext/>
      <w:numPr>
        <w:ilvl w:val="1"/>
        <w:numId w:val="4"/>
      </w:numPr>
      <w:spacing w:before="240" w:after="240"/>
      <w:outlineLvl w:val="1"/>
    </w:pPr>
    <w:rPr>
      <w:caps/>
    </w:rPr>
  </w:style>
  <w:style w:type="paragraph" w:styleId="Heading3">
    <w:name w:val="heading 3"/>
    <w:basedOn w:val="Normal"/>
    <w:next w:val="Normal"/>
    <w:link w:val="Heading3Char"/>
    <w:qFormat/>
    <w:rsid w:val="00B36E03"/>
    <w:pPr>
      <w:keepNext/>
      <w:numPr>
        <w:ilvl w:val="2"/>
        <w:numId w:val="4"/>
      </w:numPr>
      <w:spacing w:before="240"/>
      <w:outlineLvl w:val="2"/>
    </w:pPr>
    <w:rPr>
      <w:i/>
      <w:iCs/>
    </w:rPr>
  </w:style>
  <w:style w:type="paragraph" w:styleId="Heading4">
    <w:name w:val="heading 4"/>
    <w:basedOn w:val="Normal"/>
    <w:next w:val="Normal"/>
    <w:link w:val="Heading4Char"/>
    <w:qFormat/>
    <w:rsid w:val="00824BE8"/>
    <w:pPr>
      <w:keepNext/>
      <w:numPr>
        <w:ilvl w:val="3"/>
        <w:numId w:val="4"/>
      </w:numPr>
      <w:spacing w:before="240" w:after="60"/>
      <w:outlineLvl w:val="3"/>
    </w:pPr>
    <w:rPr>
      <w:b/>
      <w:bCs/>
      <w:sz w:val="28"/>
      <w:szCs w:val="28"/>
    </w:rPr>
  </w:style>
  <w:style w:type="paragraph" w:styleId="Heading5">
    <w:name w:val="heading 5"/>
    <w:basedOn w:val="Normal"/>
    <w:next w:val="Normal"/>
    <w:link w:val="Heading5Char"/>
    <w:qFormat/>
    <w:rsid w:val="00824BE8"/>
    <w:pPr>
      <w:numPr>
        <w:ilvl w:val="4"/>
        <w:numId w:val="4"/>
      </w:num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bCs/>
      <w:caps/>
      <w:kern w:val="32"/>
      <w:sz w:val="24"/>
      <w:szCs w:val="24"/>
    </w:rPr>
  </w:style>
  <w:style w:type="character" w:customStyle="1" w:styleId="Heading2Char">
    <w:name w:val="Heading 2 Char"/>
    <w:link w:val="Heading2"/>
    <w:locked/>
    <w:rPr>
      <w:caps/>
      <w:sz w:val="24"/>
      <w:szCs w:val="24"/>
    </w:rPr>
  </w:style>
  <w:style w:type="character" w:customStyle="1" w:styleId="Heading3Char">
    <w:name w:val="Heading 3 Char"/>
    <w:link w:val="Heading3"/>
    <w:locked/>
    <w:rPr>
      <w:i/>
      <w:iCs/>
      <w:sz w:val="24"/>
      <w:szCs w:val="24"/>
    </w:rPr>
  </w:style>
  <w:style w:type="character" w:customStyle="1" w:styleId="Heading4Char">
    <w:name w:val="Heading 4 Char"/>
    <w:link w:val="Heading4"/>
    <w:locked/>
    <w:rPr>
      <w:b/>
      <w:bCs/>
      <w:sz w:val="28"/>
      <w:szCs w:val="28"/>
    </w:rPr>
  </w:style>
  <w:style w:type="character" w:customStyle="1" w:styleId="Heading5Char">
    <w:name w:val="Heading 5 Char"/>
    <w:link w:val="Heading5"/>
    <w:locked/>
    <w:rPr>
      <w:b/>
      <w:bCs/>
      <w:i/>
      <w:iCs/>
      <w:sz w:val="26"/>
      <w:szCs w:val="26"/>
    </w:rPr>
  </w:style>
  <w:style w:type="paragraph" w:customStyle="1" w:styleId="StileTitolo3Giustificato">
    <w:name w:val="Stile Titolo 3 + Giustificato"/>
    <w:basedOn w:val="Heading3"/>
    <w:autoRedefine/>
    <w:rsid w:val="00046164"/>
    <w:pPr>
      <w:numPr>
        <w:numId w:val="1"/>
      </w:numPr>
    </w:pPr>
    <w:rPr>
      <w:b/>
      <w:bCs/>
      <w:i w:val="0"/>
      <w:iCs w:val="0"/>
      <w:color w:val="000000"/>
    </w:rPr>
  </w:style>
  <w:style w:type="paragraph" w:styleId="Header">
    <w:name w:val="header"/>
    <w:aliases w:val="Intestazione Nova"/>
    <w:basedOn w:val="Normal"/>
    <w:link w:val="HeaderChar"/>
    <w:uiPriority w:val="99"/>
    <w:rsid w:val="00781FD2"/>
    <w:pPr>
      <w:tabs>
        <w:tab w:val="center" w:pos="4819"/>
        <w:tab w:val="right" w:pos="9638"/>
      </w:tabs>
      <w:spacing w:before="0" w:after="0" w:line="240" w:lineRule="auto"/>
    </w:pPr>
    <w:rPr>
      <w:sz w:val="20"/>
      <w:szCs w:val="20"/>
    </w:rPr>
  </w:style>
  <w:style w:type="character" w:customStyle="1" w:styleId="HeaderChar">
    <w:name w:val="Header Char"/>
    <w:aliases w:val="Intestazione Nova Char"/>
    <w:link w:val="Header"/>
    <w:uiPriority w:val="99"/>
    <w:locked/>
    <w:rsid w:val="00FC67A4"/>
    <w:rPr>
      <w:rFonts w:cs="Times New Roman"/>
      <w:sz w:val="24"/>
      <w:szCs w:val="24"/>
    </w:rPr>
  </w:style>
  <w:style w:type="paragraph" w:styleId="Footer">
    <w:name w:val="footer"/>
    <w:basedOn w:val="Normal"/>
    <w:link w:val="FooterChar"/>
    <w:rsid w:val="0040068C"/>
    <w:pPr>
      <w:tabs>
        <w:tab w:val="center" w:pos="4819"/>
        <w:tab w:val="right" w:pos="9638"/>
      </w:tabs>
    </w:pPr>
  </w:style>
  <w:style w:type="character" w:customStyle="1" w:styleId="FooterChar">
    <w:name w:val="Footer Char"/>
    <w:link w:val="Footer"/>
    <w:semiHidden/>
    <w:locked/>
    <w:rPr>
      <w:rFonts w:cs="Times New Roman"/>
      <w:sz w:val="24"/>
      <w:szCs w:val="24"/>
    </w:rPr>
  </w:style>
  <w:style w:type="paragraph" w:customStyle="1" w:styleId="puntato">
    <w:name w:val="puntato"/>
    <w:basedOn w:val="Normal"/>
    <w:rsid w:val="00F51067"/>
    <w:pPr>
      <w:numPr>
        <w:numId w:val="7"/>
      </w:numPr>
      <w:spacing w:before="0" w:after="0"/>
    </w:pPr>
  </w:style>
  <w:style w:type="character" w:styleId="PageNumber">
    <w:name w:val="page number"/>
    <w:rsid w:val="00781FD2"/>
    <w:rPr>
      <w:rFonts w:cs="Times New Roman"/>
    </w:rPr>
  </w:style>
  <w:style w:type="paragraph" w:customStyle="1" w:styleId="numerato">
    <w:name w:val="numerato"/>
    <w:basedOn w:val="puntato"/>
    <w:rsid w:val="00EC3D32"/>
    <w:pPr>
      <w:numPr>
        <w:numId w:val="3"/>
      </w:numPr>
    </w:pPr>
  </w:style>
  <w:style w:type="paragraph" w:styleId="TOC1">
    <w:name w:val="toc 1"/>
    <w:basedOn w:val="Normal"/>
    <w:next w:val="Normal"/>
    <w:autoRedefine/>
    <w:semiHidden/>
    <w:rsid w:val="00D92AAB"/>
  </w:style>
  <w:style w:type="paragraph" w:styleId="TOC2">
    <w:name w:val="toc 2"/>
    <w:basedOn w:val="Normal"/>
    <w:next w:val="Normal"/>
    <w:autoRedefine/>
    <w:semiHidden/>
    <w:rsid w:val="00D92AAB"/>
    <w:pPr>
      <w:ind w:left="240"/>
    </w:pPr>
  </w:style>
  <w:style w:type="character" w:styleId="Hyperlink">
    <w:name w:val="Hyperlink"/>
    <w:rsid w:val="00D92AAB"/>
    <w:rPr>
      <w:rFonts w:cs="Times New Roman"/>
      <w:color w:val="0000FF"/>
      <w:u w:val="single"/>
    </w:rPr>
  </w:style>
  <w:style w:type="paragraph" w:styleId="TOC3">
    <w:name w:val="toc 3"/>
    <w:basedOn w:val="Normal"/>
    <w:next w:val="Normal"/>
    <w:autoRedefine/>
    <w:semiHidden/>
    <w:rsid w:val="001B4EDF"/>
    <w:pPr>
      <w:ind w:left="480"/>
    </w:pPr>
  </w:style>
  <w:style w:type="paragraph" w:customStyle="1" w:styleId="Buste">
    <w:name w:val="Buste"/>
    <w:basedOn w:val="Normal"/>
    <w:rsid w:val="00F82896"/>
    <w:pPr>
      <w:numPr>
        <w:numId w:val="8"/>
      </w:numPr>
    </w:pPr>
  </w:style>
  <w:style w:type="paragraph" w:customStyle="1" w:styleId="Numerazioneperbuste">
    <w:name w:val="Numerazione per buste"/>
    <w:basedOn w:val="Normal"/>
    <w:rsid w:val="004C7F3E"/>
    <w:pPr>
      <w:numPr>
        <w:numId w:val="5"/>
      </w:numPr>
    </w:pPr>
  </w:style>
  <w:style w:type="paragraph" w:customStyle="1" w:styleId="Stile1">
    <w:name w:val="Stile1"/>
    <w:basedOn w:val="Normal"/>
    <w:rsid w:val="000A0397"/>
    <w:pPr>
      <w:numPr>
        <w:ilvl w:val="1"/>
        <w:numId w:val="6"/>
      </w:numPr>
    </w:pPr>
  </w:style>
  <w:style w:type="character" w:styleId="CommentReference">
    <w:name w:val="annotation reference"/>
    <w:semiHidden/>
    <w:rsid w:val="00771AE3"/>
    <w:rPr>
      <w:rFonts w:cs="Times New Roman"/>
      <w:sz w:val="16"/>
      <w:szCs w:val="16"/>
    </w:rPr>
  </w:style>
  <w:style w:type="paragraph" w:styleId="CommentText">
    <w:name w:val="annotation text"/>
    <w:basedOn w:val="Normal"/>
    <w:link w:val="CommentTextChar"/>
    <w:semiHidden/>
    <w:rsid w:val="00771AE3"/>
    <w:rPr>
      <w:sz w:val="20"/>
      <w:szCs w:val="20"/>
    </w:rPr>
  </w:style>
  <w:style w:type="character" w:customStyle="1" w:styleId="CommentTextChar">
    <w:name w:val="Comment Text Char"/>
    <w:link w:val="CommentText"/>
    <w:semiHidden/>
    <w:locked/>
    <w:rPr>
      <w:rFonts w:cs="Times New Roman"/>
      <w:sz w:val="20"/>
      <w:szCs w:val="20"/>
    </w:rPr>
  </w:style>
  <w:style w:type="paragraph" w:styleId="CommentSubject">
    <w:name w:val="annotation subject"/>
    <w:basedOn w:val="CommentText"/>
    <w:next w:val="CommentText"/>
    <w:link w:val="CommentSubjectChar"/>
    <w:semiHidden/>
    <w:rsid w:val="00771AE3"/>
    <w:rPr>
      <w:b/>
      <w:bCs/>
    </w:rPr>
  </w:style>
  <w:style w:type="character" w:customStyle="1" w:styleId="CommentSubjectChar">
    <w:name w:val="Comment Subject Char"/>
    <w:link w:val="CommentSubject"/>
    <w:semiHidden/>
    <w:locked/>
    <w:rPr>
      <w:rFonts w:cs="Times New Roman"/>
      <w:b/>
      <w:bCs/>
      <w:sz w:val="20"/>
      <w:szCs w:val="20"/>
    </w:rPr>
  </w:style>
  <w:style w:type="paragraph" w:styleId="BalloonText">
    <w:name w:val="Balloon Text"/>
    <w:basedOn w:val="Normal"/>
    <w:link w:val="BalloonTextChar"/>
    <w:semiHidden/>
    <w:rsid w:val="00771AE3"/>
    <w:rPr>
      <w:rFonts w:ascii="Tahoma" w:hAnsi="Tahoma" w:cs="Tahoma"/>
      <w:sz w:val="16"/>
      <w:szCs w:val="16"/>
    </w:rPr>
  </w:style>
  <w:style w:type="character" w:customStyle="1" w:styleId="BalloonTextChar">
    <w:name w:val="Balloon Text Char"/>
    <w:link w:val="BalloonText"/>
    <w:semiHidden/>
    <w:locked/>
    <w:rPr>
      <w:rFonts w:cs="Times New Roman"/>
      <w:sz w:val="2"/>
    </w:rPr>
  </w:style>
  <w:style w:type="paragraph" w:customStyle="1" w:styleId="usoboll1">
    <w:name w:val="usoboll1"/>
    <w:basedOn w:val="Normal"/>
    <w:rsid w:val="00115D89"/>
    <w:pPr>
      <w:widowControl w:val="0"/>
      <w:spacing w:before="0" w:after="0" w:line="482" w:lineRule="exact"/>
    </w:pPr>
    <w:rPr>
      <w:rFonts w:ascii="Book Antiqua" w:hAnsi="Book Antiqua" w:cs="Book Antiqua"/>
    </w:rPr>
  </w:style>
  <w:style w:type="character" w:styleId="Strong">
    <w:name w:val="Strong"/>
    <w:qFormat/>
    <w:rsid w:val="00C00958"/>
    <w:rPr>
      <w:rFonts w:cs="Times New Roman"/>
      <w:b/>
      <w:bCs/>
    </w:rPr>
  </w:style>
  <w:style w:type="character" w:styleId="Emphasis">
    <w:name w:val="Emphasis"/>
    <w:qFormat/>
    <w:rsid w:val="00C00958"/>
    <w:rPr>
      <w:rFonts w:cs="Times New Roman"/>
      <w:i/>
      <w:iCs/>
    </w:rPr>
  </w:style>
  <w:style w:type="paragraph" w:customStyle="1" w:styleId="Default">
    <w:name w:val="Default"/>
    <w:rsid w:val="00FC67A4"/>
    <w:pPr>
      <w:autoSpaceDE w:val="0"/>
      <w:autoSpaceDN w:val="0"/>
      <w:adjustRightInd w:val="0"/>
    </w:pPr>
    <w:rPr>
      <w:color w:val="000000"/>
      <w:sz w:val="24"/>
      <w:szCs w:val="24"/>
    </w:rPr>
  </w:style>
  <w:style w:type="paragraph" w:customStyle="1" w:styleId="ListParagraph1">
    <w:name w:val="List Paragraph1"/>
    <w:basedOn w:val="Normal"/>
    <w:link w:val="ListParagraphChar"/>
    <w:rsid w:val="00FC67A4"/>
    <w:pPr>
      <w:spacing w:before="0" w:after="200" w:line="276" w:lineRule="auto"/>
      <w:ind w:left="720"/>
      <w:jc w:val="left"/>
    </w:pPr>
    <w:rPr>
      <w:rFonts w:ascii="Calibri" w:hAnsi="Calibri" w:cs="Calibri"/>
      <w:sz w:val="22"/>
      <w:szCs w:val="22"/>
      <w:lang w:eastAsia="en-US"/>
    </w:rPr>
  </w:style>
  <w:style w:type="paragraph" w:customStyle="1" w:styleId="Default1">
    <w:name w:val="Default1"/>
    <w:basedOn w:val="Default"/>
    <w:next w:val="Default"/>
    <w:rsid w:val="00253F01"/>
    <w:rPr>
      <w:color w:val="auto"/>
    </w:rPr>
  </w:style>
  <w:style w:type="paragraph" w:styleId="BodyText2">
    <w:name w:val="Body Text 2"/>
    <w:basedOn w:val="Normal"/>
    <w:link w:val="BodyText2Char"/>
    <w:rsid w:val="000208C1"/>
    <w:pPr>
      <w:spacing w:before="0" w:line="480" w:lineRule="auto"/>
      <w:jc w:val="left"/>
    </w:pPr>
    <w:rPr>
      <w:rFonts w:ascii="Verdana" w:hAnsi="Verdana" w:cs="Verdana"/>
      <w:sz w:val="20"/>
      <w:szCs w:val="20"/>
    </w:rPr>
  </w:style>
  <w:style w:type="character" w:customStyle="1" w:styleId="BodyText2Char">
    <w:name w:val="Body Text 2 Char"/>
    <w:link w:val="BodyText2"/>
    <w:locked/>
    <w:rsid w:val="000208C1"/>
    <w:rPr>
      <w:rFonts w:ascii="Verdana" w:hAnsi="Verdana" w:cs="Verdana"/>
    </w:rPr>
  </w:style>
  <w:style w:type="paragraph" w:customStyle="1" w:styleId="lucia">
    <w:name w:val="lucia"/>
    <w:basedOn w:val="Normal"/>
    <w:rsid w:val="000208C1"/>
    <w:pPr>
      <w:spacing w:before="0" w:after="0" w:line="240" w:lineRule="auto"/>
    </w:pPr>
    <w:rPr>
      <w:rFonts w:ascii="Arial" w:hAnsi="Arial" w:cs="Arial"/>
    </w:rPr>
  </w:style>
  <w:style w:type="paragraph" w:customStyle="1" w:styleId="Revision1">
    <w:name w:val="Revision1"/>
    <w:hidden/>
    <w:semiHidden/>
    <w:rsid w:val="00B26B6A"/>
    <w:rPr>
      <w:sz w:val="24"/>
      <w:szCs w:val="24"/>
    </w:rPr>
  </w:style>
  <w:style w:type="table" w:styleId="TableGrid">
    <w:name w:val="Table Grid"/>
    <w:basedOn w:val="TableNormal"/>
    <w:rsid w:val="00B12C6B"/>
    <w:rPr>
      <w:rFonts w:ascii="Calibri" w:hAnsi="Calibri" w:cs="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Numerazioneautomatica">
    <w:name w:val="Stile Numerazione automatica"/>
    <w:rsid w:val="000C23F1"/>
    <w:pPr>
      <w:numPr>
        <w:numId w:val="2"/>
      </w:numPr>
    </w:pPr>
  </w:style>
  <w:style w:type="character" w:customStyle="1" w:styleId="IntestazioneNovaCarattereCarattere">
    <w:name w:val="Intestazione Nova Carattere Carattere"/>
    <w:locked/>
    <w:rsid w:val="002D3923"/>
  </w:style>
  <w:style w:type="character" w:styleId="FootnoteReference">
    <w:name w:val="footnote reference"/>
    <w:uiPriority w:val="99"/>
    <w:rsid w:val="00BE3DBC"/>
    <w:rPr>
      <w:color w:val="000000"/>
      <w:sz w:val="16"/>
    </w:rPr>
  </w:style>
  <w:style w:type="paragraph" w:styleId="FootnoteText">
    <w:name w:val="footnote text"/>
    <w:basedOn w:val="Normal"/>
    <w:link w:val="FootnoteTextChar"/>
    <w:rsid w:val="00BE3DBC"/>
    <w:pPr>
      <w:spacing w:before="0" w:after="240" w:line="240" w:lineRule="atLeast"/>
      <w:jc w:val="left"/>
    </w:pPr>
    <w:rPr>
      <w:rFonts w:ascii="Georgia" w:hAnsi="Georgia"/>
      <w:sz w:val="20"/>
      <w:szCs w:val="20"/>
    </w:rPr>
  </w:style>
  <w:style w:type="character" w:customStyle="1" w:styleId="FootnoteTextChar">
    <w:name w:val="Footnote Text Char"/>
    <w:link w:val="FootnoteText"/>
    <w:qFormat/>
    <w:locked/>
    <w:rsid w:val="00BE3DBC"/>
    <w:rPr>
      <w:rFonts w:ascii="Georgia" w:hAnsi="Georgia"/>
      <w:lang w:val="it-IT" w:eastAsia="it-IT" w:bidi="ar-SA"/>
    </w:rPr>
  </w:style>
  <w:style w:type="character" w:customStyle="1" w:styleId="ListParagraphChar">
    <w:name w:val="List Paragraph Char"/>
    <w:link w:val="ListParagraph1"/>
    <w:locked/>
    <w:rsid w:val="00BE3DBC"/>
    <w:rPr>
      <w:rFonts w:ascii="Calibri" w:hAnsi="Calibri" w:cs="Calibri"/>
      <w:sz w:val="22"/>
      <w:szCs w:val="22"/>
      <w:lang w:val="it-IT" w:eastAsia="en-US" w:bidi="ar-SA"/>
    </w:rPr>
  </w:style>
  <w:style w:type="paragraph" w:customStyle="1" w:styleId="ListRoman">
    <w:name w:val="List Roman"/>
    <w:basedOn w:val="ListNumber"/>
    <w:rsid w:val="00BE3DBC"/>
    <w:pPr>
      <w:numPr>
        <w:numId w:val="10"/>
      </w:numPr>
      <w:tabs>
        <w:tab w:val="num" w:pos="567"/>
      </w:tabs>
      <w:spacing w:after="240" w:line="240" w:lineRule="atLeast"/>
      <w:ind w:left="360"/>
      <w:jc w:val="left"/>
    </w:pPr>
    <w:rPr>
      <w:rFonts w:ascii="Georgia" w:hAnsi="Georgia"/>
      <w:sz w:val="20"/>
      <w:szCs w:val="20"/>
    </w:rPr>
  </w:style>
  <w:style w:type="paragraph" w:styleId="ListNumber">
    <w:name w:val="List Number"/>
    <w:basedOn w:val="Normal"/>
    <w:locked/>
    <w:rsid w:val="00BE3DBC"/>
    <w:pPr>
      <w:numPr>
        <w:numId w:val="9"/>
      </w:numPr>
    </w:pPr>
  </w:style>
  <w:style w:type="character" w:customStyle="1" w:styleId="NormalBoldChar">
    <w:name w:val="NormalBold Char"/>
    <w:rsid w:val="00D6412B"/>
    <w:rPr>
      <w:rFonts w:ascii="Times New Roman" w:eastAsia="Times New Roman" w:hAnsi="Times New Roman" w:cs="Times New Roman"/>
      <w:b/>
      <w:sz w:val="24"/>
      <w:lang w:eastAsia="it-IT" w:bidi="it-IT"/>
    </w:rPr>
  </w:style>
  <w:style w:type="character" w:customStyle="1" w:styleId="DeltaViewInsertion">
    <w:name w:val="DeltaView Insertion"/>
    <w:rsid w:val="00D6412B"/>
    <w:rPr>
      <w:b/>
      <w:i/>
      <w:spacing w:val="0"/>
    </w:rPr>
  </w:style>
  <w:style w:type="character" w:customStyle="1" w:styleId="Caratterenotaapidipagina">
    <w:name w:val="Carattere nota a piè di pagina"/>
    <w:rsid w:val="00D6412B"/>
  </w:style>
  <w:style w:type="paragraph" w:customStyle="1" w:styleId="NormalLeft">
    <w:name w:val="Normal Left"/>
    <w:basedOn w:val="Normal"/>
    <w:rsid w:val="00D6412B"/>
    <w:pPr>
      <w:suppressAutoHyphens/>
      <w:spacing w:line="240" w:lineRule="auto"/>
      <w:jc w:val="left"/>
    </w:pPr>
    <w:rPr>
      <w:rFonts w:eastAsia="Calibri"/>
      <w:color w:val="00000A"/>
      <w:kern w:val="1"/>
      <w:szCs w:val="22"/>
      <w:lang w:bidi="it-IT"/>
    </w:rPr>
  </w:style>
  <w:style w:type="paragraph" w:customStyle="1" w:styleId="Tiret0">
    <w:name w:val="Tiret 0"/>
    <w:basedOn w:val="Normal"/>
    <w:rsid w:val="00D6412B"/>
    <w:pPr>
      <w:suppressAutoHyphens/>
      <w:spacing w:line="240" w:lineRule="auto"/>
      <w:jc w:val="left"/>
    </w:pPr>
    <w:rPr>
      <w:rFonts w:eastAsia="Calibri"/>
      <w:color w:val="00000A"/>
      <w:kern w:val="1"/>
      <w:szCs w:val="22"/>
      <w:lang w:bidi="it-IT"/>
    </w:rPr>
  </w:style>
  <w:style w:type="paragraph" w:customStyle="1" w:styleId="Tiret1">
    <w:name w:val="Tiret 1"/>
    <w:basedOn w:val="Normal"/>
    <w:rsid w:val="00D6412B"/>
    <w:pPr>
      <w:suppressAutoHyphens/>
      <w:spacing w:line="240" w:lineRule="auto"/>
      <w:jc w:val="left"/>
    </w:pPr>
    <w:rPr>
      <w:rFonts w:eastAsia="Calibri"/>
      <w:color w:val="00000A"/>
      <w:kern w:val="1"/>
      <w:szCs w:val="22"/>
      <w:lang w:bidi="it-IT"/>
    </w:rPr>
  </w:style>
  <w:style w:type="paragraph" w:customStyle="1" w:styleId="NumPar1">
    <w:name w:val="NumPar 1"/>
    <w:basedOn w:val="Normal"/>
    <w:rsid w:val="00D6412B"/>
    <w:pPr>
      <w:suppressAutoHyphens/>
      <w:spacing w:line="240" w:lineRule="auto"/>
      <w:jc w:val="left"/>
    </w:pPr>
    <w:rPr>
      <w:rFonts w:eastAsia="Calibri"/>
      <w:color w:val="00000A"/>
      <w:kern w:val="1"/>
      <w:szCs w:val="22"/>
      <w:lang w:bidi="it-IT"/>
    </w:rPr>
  </w:style>
  <w:style w:type="paragraph" w:customStyle="1" w:styleId="SectionTitle">
    <w:name w:val="SectionTitle"/>
    <w:basedOn w:val="Normal"/>
    <w:rsid w:val="00D6412B"/>
    <w:pPr>
      <w:keepNext/>
      <w:suppressAutoHyphens/>
      <w:spacing w:after="360" w:line="240" w:lineRule="auto"/>
      <w:jc w:val="center"/>
    </w:pPr>
    <w:rPr>
      <w:rFonts w:eastAsia="Calibri"/>
      <w:b/>
      <w:smallCaps/>
      <w:color w:val="00000A"/>
      <w:kern w:val="1"/>
      <w:sz w:val="28"/>
      <w:szCs w:val="22"/>
      <w:lang w:bidi="it-IT"/>
    </w:rPr>
  </w:style>
  <w:style w:type="paragraph" w:customStyle="1" w:styleId="NormalWeb1">
    <w:name w:val="Normal (Web)1"/>
    <w:basedOn w:val="Normal"/>
    <w:rsid w:val="00D6412B"/>
    <w:pPr>
      <w:suppressAutoHyphens/>
      <w:spacing w:before="280" w:after="280" w:line="240" w:lineRule="auto"/>
      <w:jc w:val="left"/>
    </w:pPr>
    <w:rPr>
      <w:color w:val="00000A"/>
      <w:kern w:val="1"/>
    </w:rPr>
  </w:style>
  <w:style w:type="paragraph" w:styleId="ListParagraph">
    <w:name w:val="List Paragraph"/>
    <w:basedOn w:val="Normal"/>
    <w:uiPriority w:val="72"/>
    <w:qFormat/>
    <w:rsid w:val="00D6412B"/>
    <w:pPr>
      <w:ind w:left="720"/>
    </w:pPr>
  </w:style>
  <w:style w:type="table" w:customStyle="1" w:styleId="Grigliatabella1">
    <w:name w:val="Griglia tabella1"/>
    <w:basedOn w:val="TableNormal"/>
    <w:next w:val="TableGrid"/>
    <w:uiPriority w:val="99"/>
    <w:rsid w:val="00811B3C"/>
    <w:rPr>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7069904">
      <w:bodyDiv w:val="1"/>
      <w:marLeft w:val="0"/>
      <w:marRight w:val="0"/>
      <w:marTop w:val="0"/>
      <w:marBottom w:val="0"/>
      <w:divBdr>
        <w:top w:val="none" w:sz="0" w:space="0" w:color="auto"/>
        <w:left w:val="none" w:sz="0" w:space="0" w:color="auto"/>
        <w:bottom w:val="none" w:sz="0" w:space="0" w:color="auto"/>
        <w:right w:val="none" w:sz="0" w:space="0" w:color="auto"/>
      </w:divBdr>
    </w:div>
    <w:div w:id="233441080">
      <w:bodyDiv w:val="1"/>
      <w:marLeft w:val="0"/>
      <w:marRight w:val="0"/>
      <w:marTop w:val="0"/>
      <w:marBottom w:val="0"/>
      <w:divBdr>
        <w:top w:val="none" w:sz="0" w:space="0" w:color="auto"/>
        <w:left w:val="none" w:sz="0" w:space="0" w:color="auto"/>
        <w:bottom w:val="none" w:sz="0" w:space="0" w:color="auto"/>
        <w:right w:val="none" w:sz="0" w:space="0" w:color="auto"/>
      </w:divBdr>
    </w:div>
    <w:div w:id="809790997">
      <w:bodyDiv w:val="1"/>
      <w:marLeft w:val="0"/>
      <w:marRight w:val="0"/>
      <w:marTop w:val="0"/>
      <w:marBottom w:val="0"/>
      <w:divBdr>
        <w:top w:val="none" w:sz="0" w:space="0" w:color="auto"/>
        <w:left w:val="none" w:sz="0" w:space="0" w:color="auto"/>
        <w:bottom w:val="none" w:sz="0" w:space="0" w:color="auto"/>
        <w:right w:val="none" w:sz="0" w:space="0" w:color="auto"/>
      </w:divBdr>
    </w:div>
    <w:div w:id="847215548">
      <w:bodyDiv w:val="1"/>
      <w:marLeft w:val="0"/>
      <w:marRight w:val="0"/>
      <w:marTop w:val="0"/>
      <w:marBottom w:val="0"/>
      <w:divBdr>
        <w:top w:val="none" w:sz="0" w:space="0" w:color="auto"/>
        <w:left w:val="none" w:sz="0" w:space="0" w:color="auto"/>
        <w:bottom w:val="none" w:sz="0" w:space="0" w:color="auto"/>
        <w:right w:val="none" w:sz="0" w:space="0" w:color="auto"/>
      </w:divBdr>
    </w:div>
    <w:div w:id="899167551">
      <w:bodyDiv w:val="1"/>
      <w:marLeft w:val="0"/>
      <w:marRight w:val="0"/>
      <w:marTop w:val="0"/>
      <w:marBottom w:val="0"/>
      <w:divBdr>
        <w:top w:val="none" w:sz="0" w:space="0" w:color="auto"/>
        <w:left w:val="none" w:sz="0" w:space="0" w:color="auto"/>
        <w:bottom w:val="none" w:sz="0" w:space="0" w:color="auto"/>
        <w:right w:val="none" w:sz="0" w:space="0" w:color="auto"/>
      </w:divBdr>
      <w:divsChild>
        <w:div w:id="823088919">
          <w:marLeft w:val="0"/>
          <w:marRight w:val="0"/>
          <w:marTop w:val="0"/>
          <w:marBottom w:val="0"/>
          <w:divBdr>
            <w:top w:val="none" w:sz="0" w:space="0" w:color="auto"/>
            <w:left w:val="none" w:sz="0" w:space="0" w:color="auto"/>
            <w:bottom w:val="none" w:sz="0" w:space="0" w:color="auto"/>
            <w:right w:val="none" w:sz="0" w:space="0" w:color="auto"/>
          </w:divBdr>
          <w:divsChild>
            <w:div w:id="1698047870">
              <w:marLeft w:val="0"/>
              <w:marRight w:val="0"/>
              <w:marTop w:val="0"/>
              <w:marBottom w:val="0"/>
              <w:divBdr>
                <w:top w:val="none" w:sz="0" w:space="0" w:color="auto"/>
                <w:left w:val="none" w:sz="0" w:space="0" w:color="auto"/>
                <w:bottom w:val="none" w:sz="0" w:space="0" w:color="auto"/>
                <w:right w:val="none" w:sz="0" w:space="0" w:color="auto"/>
              </w:divBdr>
              <w:divsChild>
                <w:div w:id="823666670">
                  <w:marLeft w:val="0"/>
                  <w:marRight w:val="0"/>
                  <w:marTop w:val="0"/>
                  <w:marBottom w:val="0"/>
                  <w:divBdr>
                    <w:top w:val="none" w:sz="0" w:space="0" w:color="auto"/>
                    <w:left w:val="none" w:sz="0" w:space="0" w:color="auto"/>
                    <w:bottom w:val="none" w:sz="0" w:space="0" w:color="auto"/>
                    <w:right w:val="none" w:sz="0" w:space="0" w:color="auto"/>
                  </w:divBdr>
                  <w:divsChild>
                    <w:div w:id="6962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4533354">
      <w:bodyDiv w:val="1"/>
      <w:marLeft w:val="0"/>
      <w:marRight w:val="0"/>
      <w:marTop w:val="0"/>
      <w:marBottom w:val="0"/>
      <w:divBdr>
        <w:top w:val="none" w:sz="0" w:space="0" w:color="auto"/>
        <w:left w:val="none" w:sz="0" w:space="0" w:color="auto"/>
        <w:bottom w:val="none" w:sz="0" w:space="0" w:color="auto"/>
        <w:right w:val="none" w:sz="0" w:space="0" w:color="auto"/>
      </w:divBdr>
    </w:div>
    <w:div w:id="1442261554">
      <w:bodyDiv w:val="1"/>
      <w:marLeft w:val="0"/>
      <w:marRight w:val="0"/>
      <w:marTop w:val="0"/>
      <w:marBottom w:val="0"/>
      <w:divBdr>
        <w:top w:val="none" w:sz="0" w:space="0" w:color="auto"/>
        <w:left w:val="none" w:sz="0" w:space="0" w:color="auto"/>
        <w:bottom w:val="none" w:sz="0" w:space="0" w:color="auto"/>
        <w:right w:val="none" w:sz="0" w:space="0" w:color="auto"/>
      </w:divBdr>
    </w:div>
    <w:div w:id="1520729991">
      <w:bodyDiv w:val="1"/>
      <w:marLeft w:val="0"/>
      <w:marRight w:val="0"/>
      <w:marTop w:val="0"/>
      <w:marBottom w:val="0"/>
      <w:divBdr>
        <w:top w:val="none" w:sz="0" w:space="0" w:color="auto"/>
        <w:left w:val="none" w:sz="0" w:space="0" w:color="auto"/>
        <w:bottom w:val="none" w:sz="0" w:space="0" w:color="auto"/>
        <w:right w:val="none" w:sz="0" w:space="0" w:color="auto"/>
      </w:divBdr>
      <w:divsChild>
        <w:div w:id="647133999">
          <w:marLeft w:val="0"/>
          <w:marRight w:val="0"/>
          <w:marTop w:val="0"/>
          <w:marBottom w:val="0"/>
          <w:divBdr>
            <w:top w:val="none" w:sz="0" w:space="0" w:color="auto"/>
            <w:left w:val="none" w:sz="0" w:space="0" w:color="auto"/>
            <w:bottom w:val="none" w:sz="0" w:space="0" w:color="auto"/>
            <w:right w:val="none" w:sz="0" w:space="0" w:color="auto"/>
          </w:divBdr>
          <w:divsChild>
            <w:div w:id="808866022">
              <w:marLeft w:val="0"/>
              <w:marRight w:val="0"/>
              <w:marTop w:val="0"/>
              <w:marBottom w:val="0"/>
              <w:divBdr>
                <w:top w:val="none" w:sz="0" w:space="0" w:color="auto"/>
                <w:left w:val="none" w:sz="0" w:space="0" w:color="auto"/>
                <w:bottom w:val="none" w:sz="0" w:space="0" w:color="auto"/>
                <w:right w:val="none" w:sz="0" w:space="0" w:color="auto"/>
              </w:divBdr>
              <w:divsChild>
                <w:div w:id="87777565">
                  <w:marLeft w:val="0"/>
                  <w:marRight w:val="0"/>
                  <w:marTop w:val="0"/>
                  <w:marBottom w:val="0"/>
                  <w:divBdr>
                    <w:top w:val="none" w:sz="0" w:space="0" w:color="auto"/>
                    <w:left w:val="none" w:sz="0" w:space="0" w:color="auto"/>
                    <w:bottom w:val="none" w:sz="0" w:space="0" w:color="auto"/>
                    <w:right w:val="none" w:sz="0" w:space="0" w:color="auto"/>
                  </w:divBdr>
                  <w:divsChild>
                    <w:div w:id="136938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728698">
      <w:bodyDiv w:val="1"/>
      <w:marLeft w:val="0"/>
      <w:marRight w:val="0"/>
      <w:marTop w:val="0"/>
      <w:marBottom w:val="0"/>
      <w:divBdr>
        <w:top w:val="none" w:sz="0" w:space="0" w:color="auto"/>
        <w:left w:val="none" w:sz="0" w:space="0" w:color="auto"/>
        <w:bottom w:val="none" w:sz="0" w:space="0" w:color="auto"/>
        <w:right w:val="none" w:sz="0" w:space="0" w:color="auto"/>
      </w:divBdr>
    </w:div>
    <w:div w:id="1744375617">
      <w:bodyDiv w:val="1"/>
      <w:marLeft w:val="0"/>
      <w:marRight w:val="0"/>
      <w:marTop w:val="0"/>
      <w:marBottom w:val="0"/>
      <w:divBdr>
        <w:top w:val="none" w:sz="0" w:space="0" w:color="auto"/>
        <w:left w:val="none" w:sz="0" w:space="0" w:color="auto"/>
        <w:bottom w:val="none" w:sz="0" w:space="0" w:color="auto"/>
        <w:right w:val="none" w:sz="0" w:space="0" w:color="auto"/>
      </w:divBdr>
    </w:div>
    <w:div w:id="200416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5498B-A104-41AC-8E93-3A19C4AE8AC7}">
  <ds:schemaRefs>
    <ds:schemaRef ds:uri="http://schemas.microsoft.com/sharepoint/v3/contenttype/forms"/>
  </ds:schemaRefs>
</ds:datastoreItem>
</file>

<file path=customXml/itemProps2.xml><?xml version="1.0" encoding="utf-8"?>
<ds:datastoreItem xmlns:ds="http://schemas.openxmlformats.org/officeDocument/2006/customXml" ds:itemID="{C63C1B0E-9B1A-4598-8A26-CAFACD727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7E497F5-F012-4C81-85D0-9EC52B27FF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3B4A8B-0E04-45A2-B30A-FB0A312A5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1421</Words>
  <Characters>8103</Characters>
  <Application>Microsoft Office Word</Application>
  <DocSecurity>0</DocSecurity>
  <Lines>67</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Gianluca</dc:creator>
  <cp:keywords/>
  <dc:description/>
  <cp:lastModifiedBy>Irene Modolo</cp:lastModifiedBy>
  <cp:revision>25</cp:revision>
  <cp:lastPrinted>2023-05-17T10:53:00Z</cp:lastPrinted>
  <dcterms:created xsi:type="dcterms:W3CDTF">2023-06-14T12:55:00Z</dcterms:created>
  <dcterms:modified xsi:type="dcterms:W3CDTF">2023-10-12T10:43:00Z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2021-05-21T14:08:35Z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415cc640-0e24-4ea6-89e6-c66114009255</vt:lpwstr>
  </property>
  <property fmtid="{D5CDD505-2E9C-101B-9397-08002B2CF9AE}" pid="8" name="MSIP_Label_ea60d57e-af5b-4752-ac57-3e4f28ca11dc_ContentBits">
    <vt:lpwstr>0</vt:lpwstr>
  </property>
  <property fmtid="{D5CDD505-2E9C-101B-9397-08002B2CF9AE}" pid="9" name="ContentTypeId">
    <vt:lpwstr>0x01010051834B6C37FF2845B0A4C56940BECE9B</vt:lpwstr>
  </property>
  <property fmtid="{D5CDD505-2E9C-101B-9397-08002B2CF9AE}" pid="10" name="lcf76f155ced4ddcb4097134ff3c332f">
    <vt:lpwstr/>
  </property>
  <property fmtid="{D5CDD505-2E9C-101B-9397-08002B2CF9AE}" pid="11" name="TaxCatchAll">
    <vt:lpwstr/>
  </property>
</Properties>
</file>